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16DD3">
        <w:tc>
          <w:tcPr>
            <w:tcW w:w="509" w:type="dxa"/>
          </w:tcPr>
          <w:p w:rsidR="00716DD3" w:rsidRDefault="00173DB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16DD3" w:rsidRDefault="00173DBF" w:rsidP="00CC0558">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C0558">
              <w:rPr>
                <w:rFonts w:ascii="黑体" w:eastAsia="黑体" w:hAnsi="黑体" w:hint="eastAsia"/>
                <w:sz w:val="21"/>
                <w:szCs w:val="21"/>
              </w:rPr>
              <w:t>13.100</w:t>
            </w:r>
            <w:r>
              <w:rPr>
                <w:rFonts w:ascii="黑体" w:eastAsia="黑体" w:hAnsi="黑体"/>
                <w:sz w:val="21"/>
                <w:szCs w:val="21"/>
              </w:rPr>
              <w:fldChar w:fldCharType="end"/>
            </w:r>
            <w:bookmarkEnd w:id="0"/>
          </w:p>
        </w:tc>
      </w:tr>
      <w:tr w:rsidR="00716DD3">
        <w:tc>
          <w:tcPr>
            <w:tcW w:w="509" w:type="dxa"/>
          </w:tcPr>
          <w:p w:rsidR="00716DD3" w:rsidRDefault="00173DB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716DD3" w:rsidRDefault="00173DBF" w:rsidP="00CC0558">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C0558">
              <w:rPr>
                <w:rFonts w:ascii="黑体" w:eastAsia="黑体" w:hAnsi="黑体" w:hint="eastAsia"/>
                <w:sz w:val="21"/>
                <w:szCs w:val="21"/>
              </w:rPr>
              <w:t>C50</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16DD3">
        <w:tc>
          <w:tcPr>
            <w:tcW w:w="6407" w:type="dxa"/>
          </w:tcPr>
          <w:p w:rsidR="00716DD3" w:rsidRDefault="00173DBF" w:rsidP="00BF2CCF">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BF2CCF">
              <w:rPr>
                <w:rFonts w:hint="eastAsia"/>
              </w:rPr>
              <w:t>32</w:t>
            </w:r>
            <w:r>
              <w:fldChar w:fldCharType="end"/>
            </w:r>
            <w:bookmarkEnd w:id="3"/>
          </w:p>
        </w:tc>
      </w:tr>
    </w:tbl>
    <w:p w:rsidR="00716DD3" w:rsidRDefault="00173DBF">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716DD3" w:rsidRDefault="00173DBF">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sidR="00B42B58">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E328C7">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716DD3" w:rsidRDefault="00173DBF">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716DD3" w:rsidRDefault="00173DB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716DD3" w:rsidRDefault="00716DD3">
      <w:pPr>
        <w:pStyle w:val="affff9"/>
        <w:framePr w:w="9639" w:h="6976" w:hRule="exact" w:hSpace="0" w:vSpace="0" w:wrap="around" w:hAnchor="page" w:y="6408"/>
        <w:jc w:val="center"/>
        <w:rPr>
          <w:rFonts w:ascii="黑体" w:eastAsia="黑体" w:hAnsi="黑体"/>
          <w:b w:val="0"/>
          <w:bCs w:val="0"/>
          <w:w w:val="100"/>
        </w:rPr>
      </w:pPr>
    </w:p>
    <w:p w:rsidR="00716DD3" w:rsidRDefault="00173DB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328C7">
        <w:t>职业健康保护行动技术规范</w:t>
      </w:r>
      <w:r w:rsidR="00E328C7">
        <w:cr/>
        <w:t>第7部分：环境卫生行业作业人员</w:t>
      </w:r>
      <w:r>
        <w:fldChar w:fldCharType="end"/>
      </w:r>
      <w:bookmarkEnd w:id="9"/>
    </w:p>
    <w:p w:rsidR="00716DD3" w:rsidRDefault="00716DD3">
      <w:pPr>
        <w:framePr w:w="9639" w:h="6974" w:hRule="exact" w:wrap="around" w:vAnchor="page" w:hAnchor="page" w:x="1419" w:y="6408" w:anchorLock="1"/>
        <w:ind w:left="-1418"/>
      </w:pPr>
    </w:p>
    <w:p w:rsidR="00716DD3" w:rsidRDefault="00173DBF">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Technical specification for occupational health protection action</w:t>
      </w:r>
    </w:p>
    <w:p w:rsidR="00716DD3" w:rsidRDefault="00250EF3">
      <w:pPr>
        <w:pStyle w:val="afffffff1"/>
        <w:framePr w:w="9639" w:h="6974" w:hRule="exact" w:wrap="around" w:vAnchor="page" w:hAnchor="page" w:x="1419" w:y="6408" w:anchorLock="1"/>
        <w:textAlignment w:val="bottom"/>
        <w:rPr>
          <w:rFonts w:eastAsia="黑体"/>
          <w:szCs w:val="28"/>
        </w:rPr>
      </w:pPr>
      <w:r>
        <w:rPr>
          <w:rFonts w:eastAsia="黑体" w:hint="eastAsia"/>
          <w:szCs w:val="28"/>
        </w:rPr>
        <w:t>Part</w:t>
      </w:r>
      <w:r w:rsidR="00B42B58">
        <w:rPr>
          <w:rFonts w:eastAsia="黑体" w:hint="eastAsia"/>
          <w:szCs w:val="28"/>
        </w:rPr>
        <w:t>7</w:t>
      </w:r>
      <w:r>
        <w:rPr>
          <w:rFonts w:eastAsia="黑体" w:hint="eastAsia"/>
          <w:szCs w:val="28"/>
        </w:rPr>
        <w:t>：</w:t>
      </w:r>
      <w:r w:rsidR="00BF2CCF" w:rsidRPr="00BF2CCF">
        <w:rPr>
          <w:rFonts w:eastAsia="黑体"/>
          <w:szCs w:val="28"/>
        </w:rPr>
        <w:t>Workers in the environmental sanitation industry</w:t>
      </w:r>
      <w:r w:rsidR="00173DBF">
        <w:rPr>
          <w:rFonts w:eastAsia="黑体"/>
          <w:szCs w:val="28"/>
        </w:rPr>
        <w:fldChar w:fldCharType="end"/>
      </w:r>
      <w:bookmarkEnd w:id="10"/>
    </w:p>
    <w:p w:rsidR="00716DD3" w:rsidRDefault="00716DD3">
      <w:pPr>
        <w:framePr w:w="9639" w:h="6974" w:hRule="exact" w:wrap="around" w:vAnchor="page" w:hAnchor="page" w:x="1419" w:y="6408" w:anchorLock="1"/>
        <w:spacing w:line="760" w:lineRule="exact"/>
        <w:ind w:left="-1418"/>
      </w:pPr>
    </w:p>
    <w:p w:rsidR="00716DD3" w:rsidRDefault="00716DD3">
      <w:pPr>
        <w:pStyle w:val="afffffff1"/>
        <w:framePr w:w="9639" w:h="6974" w:hRule="exact" w:wrap="around" w:vAnchor="page" w:hAnchor="page" w:x="1419" w:y="6408" w:anchorLock="1"/>
        <w:textAlignment w:val="bottom"/>
        <w:rPr>
          <w:rFonts w:eastAsia="黑体"/>
          <w:szCs w:val="28"/>
        </w:rPr>
      </w:pPr>
    </w:p>
    <w:p w:rsidR="00716DD3" w:rsidRDefault="00173DB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716DD3" w:rsidRDefault="00173DBF">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291986">
        <w:rPr>
          <w:sz w:val="21"/>
          <w:szCs w:val="28"/>
        </w:rPr>
        <w:t> </w:t>
      </w:r>
      <w:r w:rsidR="00291986">
        <w:rPr>
          <w:sz w:val="21"/>
          <w:szCs w:val="28"/>
        </w:rPr>
        <w:t> </w:t>
      </w:r>
      <w:r w:rsidR="00291986">
        <w:rPr>
          <w:sz w:val="21"/>
          <w:szCs w:val="28"/>
        </w:rPr>
        <w:t> </w:t>
      </w:r>
      <w:r w:rsidR="00291986">
        <w:rPr>
          <w:sz w:val="21"/>
          <w:szCs w:val="28"/>
        </w:rPr>
        <w:t> </w:t>
      </w:r>
      <w:r w:rsidR="00291986">
        <w:rPr>
          <w:sz w:val="21"/>
          <w:szCs w:val="28"/>
        </w:rPr>
        <w:t> </w:t>
      </w:r>
      <w:r>
        <w:rPr>
          <w:sz w:val="21"/>
          <w:szCs w:val="28"/>
        </w:rPr>
        <w:fldChar w:fldCharType="end"/>
      </w:r>
      <w:bookmarkEnd w:id="12"/>
    </w:p>
    <w:p w:rsidR="00716DD3" w:rsidRDefault="00173DBF">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716DD3" w:rsidRDefault="00173DBF">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654047">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716DD3" w:rsidRDefault="00173DBF">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716DD3" w:rsidRDefault="00173DBF">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716DD3" w:rsidRDefault="00173DBF">
      <w:pPr>
        <w:rPr>
          <w:rFonts w:ascii="宋体" w:hAnsi="宋体"/>
          <w:sz w:val="28"/>
          <w:szCs w:val="28"/>
        </w:rPr>
        <w:sectPr w:rsidR="00716DD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59AB4D1" wp14:editId="5B179AA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155E1" w:rsidRDefault="00C155E1" w:rsidP="00C155E1">
      <w:pPr>
        <w:pStyle w:val="affffff3"/>
        <w:spacing w:after="468"/>
      </w:pPr>
      <w:bookmarkStart w:id="21" w:name="BookMark1"/>
      <w:bookmarkStart w:id="22" w:name="_Toc140864934"/>
      <w:bookmarkStart w:id="23" w:name="_Toc140865010"/>
      <w:bookmarkStart w:id="24" w:name="_Toc170281486"/>
      <w:r w:rsidRPr="00C155E1">
        <w:rPr>
          <w:rFonts w:hint="eastAsia"/>
          <w:spacing w:val="320"/>
        </w:rPr>
        <w:lastRenderedPageBreak/>
        <w:t>目</w:t>
      </w:r>
      <w:r>
        <w:rPr>
          <w:rFonts w:hint="eastAsia"/>
        </w:rPr>
        <w:t>次</w:t>
      </w:r>
    </w:p>
    <w:p w:rsidR="00C155E1" w:rsidRPr="00C155E1" w:rsidRDefault="00C155E1">
      <w:pPr>
        <w:pStyle w:val="10"/>
        <w:tabs>
          <w:tab w:val="right" w:leader="dot" w:pos="9344"/>
        </w:tabs>
        <w:rPr>
          <w:rFonts w:asciiTheme="minorHAnsi" w:eastAsiaTheme="minorEastAsia" w:hAnsiTheme="minorHAnsi" w:cstheme="minorBidi"/>
          <w:noProof/>
          <w:szCs w:val="22"/>
        </w:rPr>
      </w:pPr>
      <w:r w:rsidRPr="00C155E1">
        <w:fldChar w:fldCharType="begin"/>
      </w:r>
      <w:r w:rsidRPr="00C155E1">
        <w:instrText xml:space="preserve"> TOC \o "1-1" \h \t "标准文件_一级条标题,2,标准文件_附录一级条标题,2," </w:instrText>
      </w:r>
      <w:r w:rsidRPr="00C155E1">
        <w:fldChar w:fldCharType="separate"/>
      </w:r>
      <w:hyperlink w:anchor="_Toc170373516" w:history="1">
        <w:r w:rsidRPr="00C155E1">
          <w:rPr>
            <w:rStyle w:val="affff5"/>
            <w:rFonts w:hint="eastAsia"/>
            <w:noProof/>
          </w:rPr>
          <w:t>前言</w:t>
        </w:r>
        <w:r w:rsidRPr="00C155E1">
          <w:rPr>
            <w:noProof/>
          </w:rPr>
          <w:tab/>
        </w:r>
        <w:r w:rsidRPr="00C155E1">
          <w:rPr>
            <w:noProof/>
          </w:rPr>
          <w:fldChar w:fldCharType="begin"/>
        </w:r>
        <w:r w:rsidRPr="00C155E1">
          <w:rPr>
            <w:noProof/>
          </w:rPr>
          <w:instrText xml:space="preserve"> PAGEREF _Toc170373516 \h </w:instrText>
        </w:r>
        <w:r w:rsidRPr="00C155E1">
          <w:rPr>
            <w:noProof/>
          </w:rPr>
        </w:r>
        <w:r w:rsidRPr="00C155E1">
          <w:rPr>
            <w:noProof/>
          </w:rPr>
          <w:fldChar w:fldCharType="separate"/>
        </w:r>
        <w:r w:rsidRPr="00C155E1">
          <w:rPr>
            <w:noProof/>
          </w:rPr>
          <w:t>II</w:t>
        </w:r>
        <w:r w:rsidRPr="00C155E1">
          <w:rPr>
            <w:noProof/>
          </w:rPr>
          <w:fldChar w:fldCharType="end"/>
        </w:r>
      </w:hyperlink>
    </w:p>
    <w:p w:rsidR="00C155E1" w:rsidRPr="00C155E1" w:rsidRDefault="00C239F9">
      <w:pPr>
        <w:pStyle w:val="10"/>
        <w:tabs>
          <w:tab w:val="right" w:leader="dot" w:pos="9344"/>
        </w:tabs>
        <w:rPr>
          <w:rFonts w:asciiTheme="minorHAnsi" w:eastAsiaTheme="minorEastAsia" w:hAnsiTheme="minorHAnsi" w:cstheme="minorBidi"/>
          <w:noProof/>
          <w:szCs w:val="22"/>
        </w:rPr>
      </w:pPr>
      <w:hyperlink w:anchor="_Toc170373517" w:history="1">
        <w:r w:rsidR="00C155E1" w:rsidRPr="00C155E1">
          <w:rPr>
            <w:rStyle w:val="affff5"/>
            <w:rFonts w:hint="eastAsia"/>
            <w:noProof/>
          </w:rPr>
          <w:t>引言</w:t>
        </w:r>
        <w:r w:rsidR="00C155E1" w:rsidRPr="00C155E1">
          <w:rPr>
            <w:noProof/>
          </w:rPr>
          <w:tab/>
        </w:r>
        <w:r w:rsidR="00C155E1" w:rsidRPr="00C155E1">
          <w:rPr>
            <w:noProof/>
          </w:rPr>
          <w:fldChar w:fldCharType="begin"/>
        </w:r>
        <w:r w:rsidR="00C155E1" w:rsidRPr="00C155E1">
          <w:rPr>
            <w:noProof/>
          </w:rPr>
          <w:instrText xml:space="preserve"> PAGEREF _Toc170373517 \h </w:instrText>
        </w:r>
        <w:r w:rsidR="00C155E1" w:rsidRPr="00C155E1">
          <w:rPr>
            <w:noProof/>
          </w:rPr>
        </w:r>
        <w:r w:rsidR="00C155E1" w:rsidRPr="00C155E1">
          <w:rPr>
            <w:noProof/>
          </w:rPr>
          <w:fldChar w:fldCharType="separate"/>
        </w:r>
        <w:r w:rsidR="00C155E1" w:rsidRPr="00C155E1">
          <w:rPr>
            <w:noProof/>
          </w:rPr>
          <w:t>III</w:t>
        </w:r>
        <w:r w:rsidR="00C155E1" w:rsidRPr="00C155E1">
          <w:rPr>
            <w:noProof/>
          </w:rPr>
          <w:fldChar w:fldCharType="end"/>
        </w:r>
      </w:hyperlink>
    </w:p>
    <w:p w:rsidR="00C155E1" w:rsidRPr="00C155E1" w:rsidRDefault="00C239F9">
      <w:pPr>
        <w:pStyle w:val="10"/>
        <w:tabs>
          <w:tab w:val="right" w:leader="dot" w:pos="9344"/>
        </w:tabs>
        <w:rPr>
          <w:rFonts w:asciiTheme="minorHAnsi" w:eastAsiaTheme="minorEastAsia" w:hAnsiTheme="minorHAnsi" w:cstheme="minorBidi"/>
          <w:noProof/>
          <w:szCs w:val="22"/>
        </w:rPr>
      </w:pPr>
      <w:hyperlink w:anchor="_Toc170373518" w:history="1">
        <w:r w:rsidR="00C155E1" w:rsidRPr="00C155E1">
          <w:rPr>
            <w:rStyle w:val="affff5"/>
            <w:noProof/>
          </w:rPr>
          <w:t>1</w:t>
        </w:r>
        <w:r w:rsidR="00C155E1">
          <w:rPr>
            <w:rStyle w:val="affff5"/>
            <w:noProof/>
          </w:rPr>
          <w:t xml:space="preserve"> </w:t>
        </w:r>
        <w:r w:rsidR="00C155E1" w:rsidRPr="00C155E1">
          <w:rPr>
            <w:rStyle w:val="affff5"/>
            <w:rFonts w:hint="eastAsia"/>
            <w:noProof/>
          </w:rPr>
          <w:t xml:space="preserve"> 范围</w:t>
        </w:r>
        <w:r w:rsidR="00C155E1" w:rsidRPr="00C155E1">
          <w:rPr>
            <w:noProof/>
          </w:rPr>
          <w:tab/>
        </w:r>
        <w:r w:rsidR="00C155E1" w:rsidRPr="00C155E1">
          <w:rPr>
            <w:noProof/>
          </w:rPr>
          <w:fldChar w:fldCharType="begin"/>
        </w:r>
        <w:r w:rsidR="00C155E1" w:rsidRPr="00C155E1">
          <w:rPr>
            <w:noProof/>
          </w:rPr>
          <w:instrText xml:space="preserve"> PAGEREF _Toc170373518 \h </w:instrText>
        </w:r>
        <w:r w:rsidR="00C155E1" w:rsidRPr="00C155E1">
          <w:rPr>
            <w:noProof/>
          </w:rPr>
        </w:r>
        <w:r w:rsidR="00C155E1" w:rsidRPr="00C155E1">
          <w:rPr>
            <w:noProof/>
          </w:rPr>
          <w:fldChar w:fldCharType="separate"/>
        </w:r>
        <w:r w:rsidR="00C155E1" w:rsidRPr="00C155E1">
          <w:rPr>
            <w:noProof/>
          </w:rPr>
          <w:t>1</w:t>
        </w:r>
        <w:r w:rsidR="00C155E1" w:rsidRPr="00C155E1">
          <w:rPr>
            <w:noProof/>
          </w:rPr>
          <w:fldChar w:fldCharType="end"/>
        </w:r>
      </w:hyperlink>
    </w:p>
    <w:p w:rsidR="00C155E1" w:rsidRPr="00C155E1" w:rsidRDefault="00C239F9">
      <w:pPr>
        <w:pStyle w:val="10"/>
        <w:tabs>
          <w:tab w:val="right" w:leader="dot" w:pos="9344"/>
        </w:tabs>
        <w:rPr>
          <w:rFonts w:asciiTheme="minorHAnsi" w:eastAsiaTheme="minorEastAsia" w:hAnsiTheme="minorHAnsi" w:cstheme="minorBidi"/>
          <w:noProof/>
          <w:szCs w:val="22"/>
        </w:rPr>
      </w:pPr>
      <w:hyperlink w:anchor="_Toc170373519" w:history="1">
        <w:r w:rsidR="00C155E1" w:rsidRPr="00C155E1">
          <w:rPr>
            <w:rStyle w:val="affff5"/>
            <w:noProof/>
          </w:rPr>
          <w:t>2</w:t>
        </w:r>
        <w:r w:rsidR="00C155E1">
          <w:rPr>
            <w:rStyle w:val="affff5"/>
            <w:noProof/>
          </w:rPr>
          <w:t xml:space="preserve"> </w:t>
        </w:r>
        <w:r w:rsidR="00C155E1" w:rsidRPr="00C155E1">
          <w:rPr>
            <w:rStyle w:val="affff5"/>
            <w:rFonts w:hint="eastAsia"/>
            <w:noProof/>
          </w:rPr>
          <w:t xml:space="preserve"> 规范性引用文件</w:t>
        </w:r>
        <w:r w:rsidR="00C155E1" w:rsidRPr="00C155E1">
          <w:rPr>
            <w:noProof/>
          </w:rPr>
          <w:tab/>
        </w:r>
        <w:r w:rsidR="00C155E1" w:rsidRPr="00C155E1">
          <w:rPr>
            <w:noProof/>
          </w:rPr>
          <w:fldChar w:fldCharType="begin"/>
        </w:r>
        <w:r w:rsidR="00C155E1" w:rsidRPr="00C155E1">
          <w:rPr>
            <w:noProof/>
          </w:rPr>
          <w:instrText xml:space="preserve"> PAGEREF _Toc170373519 \h </w:instrText>
        </w:r>
        <w:r w:rsidR="00C155E1" w:rsidRPr="00C155E1">
          <w:rPr>
            <w:noProof/>
          </w:rPr>
        </w:r>
        <w:r w:rsidR="00C155E1" w:rsidRPr="00C155E1">
          <w:rPr>
            <w:noProof/>
          </w:rPr>
          <w:fldChar w:fldCharType="separate"/>
        </w:r>
        <w:r w:rsidR="00C155E1" w:rsidRPr="00C155E1">
          <w:rPr>
            <w:noProof/>
          </w:rPr>
          <w:t>1</w:t>
        </w:r>
        <w:r w:rsidR="00C155E1" w:rsidRPr="00C155E1">
          <w:rPr>
            <w:noProof/>
          </w:rPr>
          <w:fldChar w:fldCharType="end"/>
        </w:r>
      </w:hyperlink>
    </w:p>
    <w:p w:rsidR="00C155E1" w:rsidRPr="00C155E1" w:rsidRDefault="00C239F9">
      <w:pPr>
        <w:pStyle w:val="10"/>
        <w:tabs>
          <w:tab w:val="right" w:leader="dot" w:pos="9344"/>
        </w:tabs>
        <w:rPr>
          <w:rFonts w:asciiTheme="minorHAnsi" w:eastAsiaTheme="minorEastAsia" w:hAnsiTheme="minorHAnsi" w:cstheme="minorBidi"/>
          <w:noProof/>
          <w:szCs w:val="22"/>
        </w:rPr>
      </w:pPr>
      <w:hyperlink w:anchor="_Toc170373520" w:history="1">
        <w:r w:rsidR="00C155E1" w:rsidRPr="00C155E1">
          <w:rPr>
            <w:rStyle w:val="affff5"/>
            <w:noProof/>
          </w:rPr>
          <w:t>3</w:t>
        </w:r>
        <w:r w:rsidR="00C155E1">
          <w:rPr>
            <w:rStyle w:val="affff5"/>
            <w:noProof/>
          </w:rPr>
          <w:t xml:space="preserve"> </w:t>
        </w:r>
        <w:r w:rsidR="00C155E1" w:rsidRPr="00C155E1">
          <w:rPr>
            <w:rStyle w:val="affff5"/>
            <w:rFonts w:hint="eastAsia"/>
            <w:noProof/>
          </w:rPr>
          <w:t xml:space="preserve"> 术语和定义</w:t>
        </w:r>
        <w:r w:rsidR="00C155E1" w:rsidRPr="00C155E1">
          <w:rPr>
            <w:noProof/>
          </w:rPr>
          <w:tab/>
        </w:r>
        <w:r w:rsidR="00C155E1" w:rsidRPr="00C155E1">
          <w:rPr>
            <w:noProof/>
          </w:rPr>
          <w:fldChar w:fldCharType="begin"/>
        </w:r>
        <w:r w:rsidR="00C155E1" w:rsidRPr="00C155E1">
          <w:rPr>
            <w:noProof/>
          </w:rPr>
          <w:instrText xml:space="preserve"> PAGEREF _Toc170373520 \h </w:instrText>
        </w:r>
        <w:r w:rsidR="00C155E1" w:rsidRPr="00C155E1">
          <w:rPr>
            <w:noProof/>
          </w:rPr>
        </w:r>
        <w:r w:rsidR="00C155E1" w:rsidRPr="00C155E1">
          <w:rPr>
            <w:noProof/>
          </w:rPr>
          <w:fldChar w:fldCharType="separate"/>
        </w:r>
        <w:r w:rsidR="00C155E1" w:rsidRPr="00C155E1">
          <w:rPr>
            <w:noProof/>
          </w:rPr>
          <w:t>1</w:t>
        </w:r>
        <w:r w:rsidR="00C155E1" w:rsidRPr="00C155E1">
          <w:rPr>
            <w:noProof/>
          </w:rPr>
          <w:fldChar w:fldCharType="end"/>
        </w:r>
      </w:hyperlink>
    </w:p>
    <w:p w:rsidR="00C155E1" w:rsidRPr="00C155E1" w:rsidRDefault="00C239F9">
      <w:pPr>
        <w:pStyle w:val="10"/>
        <w:tabs>
          <w:tab w:val="right" w:leader="dot" w:pos="9344"/>
        </w:tabs>
        <w:rPr>
          <w:rFonts w:asciiTheme="minorHAnsi" w:eastAsiaTheme="minorEastAsia" w:hAnsiTheme="minorHAnsi" w:cstheme="minorBidi"/>
          <w:noProof/>
          <w:szCs w:val="22"/>
        </w:rPr>
      </w:pPr>
      <w:hyperlink w:anchor="_Toc170373524" w:history="1">
        <w:r w:rsidR="00C155E1" w:rsidRPr="00C155E1">
          <w:rPr>
            <w:rStyle w:val="affff5"/>
            <w:noProof/>
          </w:rPr>
          <w:t>4</w:t>
        </w:r>
        <w:r w:rsidR="00C155E1">
          <w:rPr>
            <w:rStyle w:val="affff5"/>
            <w:noProof/>
          </w:rPr>
          <w:t xml:space="preserve"> </w:t>
        </w:r>
        <w:r w:rsidR="00C155E1" w:rsidRPr="00C155E1">
          <w:rPr>
            <w:rStyle w:val="affff5"/>
            <w:rFonts w:hint="eastAsia"/>
            <w:noProof/>
          </w:rPr>
          <w:t xml:space="preserve"> 职业健康保护基本要求</w:t>
        </w:r>
        <w:r w:rsidR="00C155E1" w:rsidRPr="00C155E1">
          <w:rPr>
            <w:noProof/>
          </w:rPr>
          <w:tab/>
        </w:r>
        <w:r w:rsidR="00C155E1" w:rsidRPr="00C155E1">
          <w:rPr>
            <w:noProof/>
          </w:rPr>
          <w:fldChar w:fldCharType="begin"/>
        </w:r>
        <w:r w:rsidR="00C155E1" w:rsidRPr="00C155E1">
          <w:rPr>
            <w:noProof/>
          </w:rPr>
          <w:instrText xml:space="preserve"> PAGEREF _Toc170373524 \h </w:instrText>
        </w:r>
        <w:r w:rsidR="00C155E1" w:rsidRPr="00C155E1">
          <w:rPr>
            <w:noProof/>
          </w:rPr>
        </w:r>
        <w:r w:rsidR="00C155E1" w:rsidRPr="00C155E1">
          <w:rPr>
            <w:noProof/>
          </w:rPr>
          <w:fldChar w:fldCharType="separate"/>
        </w:r>
        <w:r w:rsidR="00C155E1" w:rsidRPr="00C155E1">
          <w:rPr>
            <w:noProof/>
          </w:rPr>
          <w:t>2</w:t>
        </w:r>
        <w:r w:rsidR="00C155E1" w:rsidRPr="00C155E1">
          <w:rPr>
            <w:noProof/>
          </w:rPr>
          <w:fldChar w:fldCharType="end"/>
        </w:r>
      </w:hyperlink>
    </w:p>
    <w:p w:rsidR="00C155E1" w:rsidRPr="00C155E1" w:rsidRDefault="00C239F9">
      <w:pPr>
        <w:pStyle w:val="10"/>
        <w:tabs>
          <w:tab w:val="right" w:leader="dot" w:pos="9344"/>
        </w:tabs>
        <w:rPr>
          <w:rFonts w:asciiTheme="minorHAnsi" w:eastAsiaTheme="minorEastAsia" w:hAnsiTheme="minorHAnsi" w:cstheme="minorBidi"/>
          <w:noProof/>
          <w:szCs w:val="22"/>
        </w:rPr>
      </w:pPr>
      <w:hyperlink w:anchor="_Toc170373527" w:history="1">
        <w:r w:rsidR="00C155E1" w:rsidRPr="00C155E1">
          <w:rPr>
            <w:rStyle w:val="affff5"/>
            <w:noProof/>
          </w:rPr>
          <w:t>5</w:t>
        </w:r>
        <w:r w:rsidR="00C155E1">
          <w:rPr>
            <w:rStyle w:val="affff5"/>
            <w:noProof/>
          </w:rPr>
          <w:t xml:space="preserve"> </w:t>
        </w:r>
        <w:r w:rsidR="00C155E1" w:rsidRPr="00C155E1">
          <w:rPr>
            <w:rStyle w:val="affff5"/>
            <w:rFonts w:hint="eastAsia"/>
            <w:noProof/>
          </w:rPr>
          <w:t xml:space="preserve"> 职业病危害因素识别</w:t>
        </w:r>
        <w:r w:rsidR="00C155E1" w:rsidRPr="00C155E1">
          <w:rPr>
            <w:noProof/>
          </w:rPr>
          <w:tab/>
        </w:r>
        <w:r w:rsidR="00C155E1" w:rsidRPr="00C155E1">
          <w:rPr>
            <w:noProof/>
          </w:rPr>
          <w:fldChar w:fldCharType="begin"/>
        </w:r>
        <w:r w:rsidR="00C155E1" w:rsidRPr="00C155E1">
          <w:rPr>
            <w:noProof/>
          </w:rPr>
          <w:instrText xml:space="preserve"> PAGEREF _Toc170373527 \h </w:instrText>
        </w:r>
        <w:r w:rsidR="00C155E1" w:rsidRPr="00C155E1">
          <w:rPr>
            <w:noProof/>
          </w:rPr>
        </w:r>
        <w:r w:rsidR="00C155E1" w:rsidRPr="00C155E1">
          <w:rPr>
            <w:noProof/>
          </w:rPr>
          <w:fldChar w:fldCharType="separate"/>
        </w:r>
        <w:r w:rsidR="00C155E1" w:rsidRPr="00C155E1">
          <w:rPr>
            <w:noProof/>
          </w:rPr>
          <w:t>3</w:t>
        </w:r>
        <w:r w:rsidR="00C155E1" w:rsidRPr="00C155E1">
          <w:rPr>
            <w:noProof/>
          </w:rPr>
          <w:fldChar w:fldCharType="end"/>
        </w:r>
      </w:hyperlink>
    </w:p>
    <w:p w:rsidR="00C155E1" w:rsidRPr="00C155E1" w:rsidRDefault="00C239F9">
      <w:pPr>
        <w:pStyle w:val="10"/>
        <w:tabs>
          <w:tab w:val="right" w:leader="dot" w:pos="9344"/>
        </w:tabs>
        <w:rPr>
          <w:rFonts w:asciiTheme="minorHAnsi" w:eastAsiaTheme="minorEastAsia" w:hAnsiTheme="minorHAnsi" w:cstheme="minorBidi"/>
          <w:noProof/>
          <w:szCs w:val="22"/>
        </w:rPr>
      </w:pPr>
      <w:hyperlink w:anchor="_Toc170373528" w:history="1">
        <w:r w:rsidR="00C155E1" w:rsidRPr="00C155E1">
          <w:rPr>
            <w:rStyle w:val="affff5"/>
            <w:noProof/>
          </w:rPr>
          <w:t>6</w:t>
        </w:r>
        <w:r w:rsidR="00C155E1">
          <w:rPr>
            <w:rStyle w:val="affff5"/>
            <w:noProof/>
          </w:rPr>
          <w:t xml:space="preserve"> </w:t>
        </w:r>
        <w:r w:rsidR="00C155E1" w:rsidRPr="00C155E1">
          <w:rPr>
            <w:rStyle w:val="affff5"/>
            <w:rFonts w:hint="eastAsia"/>
            <w:noProof/>
          </w:rPr>
          <w:t xml:space="preserve"> 职业病危害因素防护措施</w:t>
        </w:r>
        <w:r w:rsidR="00C155E1" w:rsidRPr="00C155E1">
          <w:rPr>
            <w:noProof/>
          </w:rPr>
          <w:tab/>
        </w:r>
        <w:r w:rsidR="00C155E1" w:rsidRPr="00C155E1">
          <w:rPr>
            <w:noProof/>
          </w:rPr>
          <w:fldChar w:fldCharType="begin"/>
        </w:r>
        <w:r w:rsidR="00C155E1" w:rsidRPr="00C155E1">
          <w:rPr>
            <w:noProof/>
          </w:rPr>
          <w:instrText xml:space="preserve"> PAGEREF _Toc170373528 \h </w:instrText>
        </w:r>
        <w:r w:rsidR="00C155E1" w:rsidRPr="00C155E1">
          <w:rPr>
            <w:noProof/>
          </w:rPr>
        </w:r>
        <w:r w:rsidR="00C155E1" w:rsidRPr="00C155E1">
          <w:rPr>
            <w:noProof/>
          </w:rPr>
          <w:fldChar w:fldCharType="separate"/>
        </w:r>
        <w:r w:rsidR="00C155E1" w:rsidRPr="00C155E1">
          <w:rPr>
            <w:noProof/>
          </w:rPr>
          <w:t>3</w:t>
        </w:r>
        <w:r w:rsidR="00C155E1" w:rsidRPr="00C155E1">
          <w:rPr>
            <w:noProof/>
          </w:rPr>
          <w:fldChar w:fldCharType="end"/>
        </w:r>
      </w:hyperlink>
    </w:p>
    <w:p w:rsidR="00C155E1" w:rsidRPr="00C155E1" w:rsidRDefault="00C239F9">
      <w:pPr>
        <w:pStyle w:val="10"/>
        <w:tabs>
          <w:tab w:val="right" w:leader="dot" w:pos="9344"/>
        </w:tabs>
        <w:rPr>
          <w:rFonts w:asciiTheme="minorHAnsi" w:eastAsiaTheme="minorEastAsia" w:hAnsiTheme="minorHAnsi" w:cstheme="minorBidi"/>
          <w:noProof/>
          <w:szCs w:val="22"/>
        </w:rPr>
      </w:pPr>
      <w:hyperlink w:anchor="_Toc170373534" w:history="1">
        <w:r w:rsidR="00C155E1" w:rsidRPr="00C155E1">
          <w:rPr>
            <w:rStyle w:val="affff5"/>
            <w:noProof/>
          </w:rPr>
          <w:t>7</w:t>
        </w:r>
        <w:r w:rsidR="00C155E1">
          <w:rPr>
            <w:rStyle w:val="affff5"/>
            <w:noProof/>
          </w:rPr>
          <w:t xml:space="preserve"> </w:t>
        </w:r>
        <w:r w:rsidR="00C155E1" w:rsidRPr="00C155E1">
          <w:rPr>
            <w:rStyle w:val="affff5"/>
            <w:rFonts w:hint="eastAsia"/>
            <w:noProof/>
          </w:rPr>
          <w:t xml:space="preserve"> 职业健康检查与监护</w:t>
        </w:r>
        <w:r w:rsidR="00C155E1" w:rsidRPr="00C155E1">
          <w:rPr>
            <w:noProof/>
          </w:rPr>
          <w:tab/>
        </w:r>
        <w:r w:rsidR="00C155E1" w:rsidRPr="00C155E1">
          <w:rPr>
            <w:noProof/>
          </w:rPr>
          <w:fldChar w:fldCharType="begin"/>
        </w:r>
        <w:r w:rsidR="00C155E1" w:rsidRPr="00C155E1">
          <w:rPr>
            <w:noProof/>
          </w:rPr>
          <w:instrText xml:space="preserve"> PAGEREF _Toc170373534 \h </w:instrText>
        </w:r>
        <w:r w:rsidR="00C155E1" w:rsidRPr="00C155E1">
          <w:rPr>
            <w:noProof/>
          </w:rPr>
        </w:r>
        <w:r w:rsidR="00C155E1" w:rsidRPr="00C155E1">
          <w:rPr>
            <w:noProof/>
          </w:rPr>
          <w:fldChar w:fldCharType="separate"/>
        </w:r>
        <w:r w:rsidR="00C155E1" w:rsidRPr="00C155E1">
          <w:rPr>
            <w:noProof/>
          </w:rPr>
          <w:t>6</w:t>
        </w:r>
        <w:r w:rsidR="00C155E1" w:rsidRPr="00C155E1">
          <w:rPr>
            <w:noProof/>
          </w:rPr>
          <w:fldChar w:fldCharType="end"/>
        </w:r>
      </w:hyperlink>
    </w:p>
    <w:p w:rsidR="00C155E1" w:rsidRPr="00C155E1" w:rsidRDefault="00C155E1" w:rsidP="00C155E1">
      <w:pPr>
        <w:pStyle w:val="affffff3"/>
        <w:spacing w:after="468"/>
        <w:sectPr w:rsidR="00C155E1" w:rsidRPr="00C155E1" w:rsidSect="00C155E1">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type="lines" w:linePitch="312"/>
        </w:sectPr>
      </w:pPr>
      <w:r w:rsidRPr="00C155E1">
        <w:fldChar w:fldCharType="end"/>
      </w:r>
    </w:p>
    <w:p w:rsidR="00716DD3" w:rsidRDefault="00173DBF">
      <w:pPr>
        <w:pStyle w:val="a6"/>
        <w:spacing w:after="468"/>
      </w:pPr>
      <w:bookmarkStart w:id="25" w:name="_Toc170373516"/>
      <w:bookmarkStart w:id="26" w:name="BookMark2"/>
      <w:bookmarkEnd w:id="21"/>
      <w:r>
        <w:rPr>
          <w:spacing w:val="320"/>
        </w:rPr>
        <w:lastRenderedPageBreak/>
        <w:t>前</w:t>
      </w:r>
      <w:r>
        <w:t>言</w:t>
      </w:r>
      <w:bookmarkEnd w:id="22"/>
      <w:bookmarkEnd w:id="23"/>
      <w:bookmarkEnd w:id="24"/>
      <w:bookmarkEnd w:id="25"/>
    </w:p>
    <w:p w:rsidR="007B66C6" w:rsidRDefault="00173DBF" w:rsidP="007B66C6">
      <w:pPr>
        <w:pStyle w:val="affffe"/>
        <w:ind w:firstLine="420"/>
      </w:pPr>
      <w:r>
        <w:rPr>
          <w:rFonts w:hint="eastAsia"/>
        </w:rPr>
        <w:t>本</w:t>
      </w:r>
      <w:r w:rsidR="007B66C6">
        <w:rPr>
          <w:rFonts w:hint="eastAsia"/>
        </w:rPr>
        <w:t>本文件按照GB/T 1.1—2020《标准化工作导则  第1部分：标准化文件的结构和起草规则》的规定起草。</w:t>
      </w:r>
    </w:p>
    <w:p w:rsidR="007B66C6" w:rsidRDefault="007B66C6" w:rsidP="007B66C6">
      <w:pPr>
        <w:pStyle w:val="affffe"/>
        <w:ind w:firstLine="420"/>
      </w:pPr>
      <w:r>
        <w:rPr>
          <w:rFonts w:hint="eastAsia"/>
        </w:rPr>
        <w:t>本文件是DB32/T XXXX 《职业健康保护行动技术规范》的第</w:t>
      </w:r>
      <w:r w:rsidR="00B42B58">
        <w:rPr>
          <w:rFonts w:hint="eastAsia"/>
        </w:rPr>
        <w:t>7</w:t>
      </w:r>
      <w:r>
        <w:rPr>
          <w:rFonts w:hint="eastAsia"/>
        </w:rPr>
        <w:t>部分。DB32/T XXXX目前已经发布了以下部分：</w:t>
      </w:r>
    </w:p>
    <w:p w:rsidR="00B42B58" w:rsidRDefault="00B42B58" w:rsidP="00B42B58">
      <w:pPr>
        <w:pStyle w:val="affffe"/>
        <w:ind w:firstLine="420"/>
      </w:pPr>
      <w:r>
        <w:rPr>
          <w:rFonts w:hint="eastAsia"/>
        </w:rPr>
        <w:t>——第1部分：总则</w:t>
      </w:r>
    </w:p>
    <w:p w:rsidR="00B42B58" w:rsidRDefault="00B42B58" w:rsidP="00B42B58">
      <w:pPr>
        <w:pStyle w:val="affffe"/>
        <w:ind w:firstLine="420"/>
      </w:pPr>
      <w:r>
        <w:rPr>
          <w:rFonts w:hint="eastAsia"/>
        </w:rPr>
        <w:t>——第2部分：消防救援人员；</w:t>
      </w:r>
    </w:p>
    <w:p w:rsidR="00B42B58" w:rsidRDefault="00B42B58" w:rsidP="00B42B58">
      <w:pPr>
        <w:pStyle w:val="affffe"/>
        <w:ind w:firstLine="420"/>
      </w:pPr>
      <w:r>
        <w:rPr>
          <w:rFonts w:hint="eastAsia"/>
        </w:rPr>
        <w:t>——第3部分：医务人员；</w:t>
      </w:r>
    </w:p>
    <w:p w:rsidR="00B42B58" w:rsidRDefault="00B42B58" w:rsidP="00B42B58">
      <w:pPr>
        <w:pStyle w:val="affffe"/>
        <w:ind w:firstLine="420"/>
      </w:pPr>
      <w:r>
        <w:rPr>
          <w:rFonts w:hint="eastAsia"/>
        </w:rPr>
        <w:t>——第4部分：交通工具驾驶人员；</w:t>
      </w:r>
    </w:p>
    <w:p w:rsidR="00B42B58" w:rsidRDefault="00B42B58" w:rsidP="00B42B58">
      <w:pPr>
        <w:pStyle w:val="affffe"/>
        <w:ind w:firstLine="420"/>
      </w:pPr>
      <w:r>
        <w:rPr>
          <w:rFonts w:hint="eastAsia"/>
        </w:rPr>
        <w:t>——第5部分：视屏作业人员；</w:t>
      </w:r>
    </w:p>
    <w:p w:rsidR="00B42B58" w:rsidRDefault="00B42B58" w:rsidP="00B42B58">
      <w:pPr>
        <w:pStyle w:val="affffe"/>
        <w:ind w:firstLine="420"/>
      </w:pPr>
      <w:r>
        <w:rPr>
          <w:rFonts w:hint="eastAsia"/>
        </w:rPr>
        <w:t>——第6部分：金属加工液作业人员；</w:t>
      </w:r>
    </w:p>
    <w:p w:rsidR="00B42B58" w:rsidRDefault="00B42B58" w:rsidP="00B42B58">
      <w:pPr>
        <w:pStyle w:val="affffe"/>
        <w:ind w:firstLine="420"/>
      </w:pPr>
      <w:r>
        <w:rPr>
          <w:rFonts w:hint="eastAsia"/>
        </w:rPr>
        <w:t>——第7部分：环境卫生行业作业人员；</w:t>
      </w:r>
    </w:p>
    <w:p w:rsidR="00B42B58" w:rsidRDefault="00B42B58" w:rsidP="00B42B58">
      <w:pPr>
        <w:pStyle w:val="affffe"/>
        <w:ind w:firstLine="420"/>
      </w:pPr>
      <w:r>
        <w:rPr>
          <w:rFonts w:hint="eastAsia"/>
        </w:rPr>
        <w:t>——第8部分：建筑施工行业作业人员；</w:t>
      </w:r>
    </w:p>
    <w:p w:rsidR="00B42B58" w:rsidRDefault="00B42B58" w:rsidP="00B42B58">
      <w:pPr>
        <w:pStyle w:val="affffe"/>
        <w:ind w:firstLine="420"/>
      </w:pPr>
      <w:r>
        <w:rPr>
          <w:rFonts w:hint="eastAsia"/>
        </w:rPr>
        <w:t>——第9部分：玉石加工行业作业人员；</w:t>
      </w:r>
    </w:p>
    <w:p w:rsidR="00B42B58" w:rsidRDefault="00B42B58" w:rsidP="00B42B58">
      <w:pPr>
        <w:pStyle w:val="affffe"/>
        <w:ind w:firstLine="420"/>
      </w:pPr>
      <w:r>
        <w:rPr>
          <w:rFonts w:hint="eastAsia"/>
        </w:rPr>
        <w:t>——第10部分：采矿行业作业人员；</w:t>
      </w:r>
    </w:p>
    <w:p w:rsidR="00B42B58" w:rsidRDefault="00B42B58" w:rsidP="00B42B58">
      <w:pPr>
        <w:pStyle w:val="affffe"/>
        <w:ind w:firstLine="420"/>
      </w:pPr>
      <w:r>
        <w:rPr>
          <w:rFonts w:hint="eastAsia"/>
        </w:rPr>
        <w:t>——第11部分：炼油化工行业作业人员；</w:t>
      </w:r>
    </w:p>
    <w:p w:rsidR="00B42B58" w:rsidRDefault="00B42B58" w:rsidP="00B42B58">
      <w:pPr>
        <w:pStyle w:val="affffe"/>
        <w:ind w:firstLine="420"/>
      </w:pPr>
      <w:r>
        <w:rPr>
          <w:rFonts w:hint="eastAsia"/>
        </w:rPr>
        <w:t>——第12部分：汽车铸造行业作业人员；</w:t>
      </w:r>
    </w:p>
    <w:p w:rsidR="00B42B58" w:rsidRDefault="00B42B58" w:rsidP="00B42B58">
      <w:pPr>
        <w:pStyle w:val="affffe"/>
        <w:ind w:firstLine="420"/>
      </w:pPr>
      <w:r>
        <w:rPr>
          <w:rFonts w:hint="eastAsia"/>
        </w:rPr>
        <w:t>——第13部分：城市轨道交通行业从业人员；</w:t>
      </w:r>
    </w:p>
    <w:p w:rsidR="00B42B58" w:rsidRDefault="00B42B58" w:rsidP="00B42B58">
      <w:pPr>
        <w:pStyle w:val="affffe"/>
        <w:ind w:firstLine="420"/>
      </w:pPr>
      <w:r>
        <w:rPr>
          <w:rFonts w:hint="eastAsia"/>
        </w:rPr>
        <w:t>——第14部分：纺织印染行业作业人员；</w:t>
      </w:r>
    </w:p>
    <w:p w:rsidR="00B42B58" w:rsidRDefault="00B42B58" w:rsidP="00B42B58">
      <w:pPr>
        <w:pStyle w:val="affffe"/>
        <w:ind w:firstLine="420"/>
      </w:pPr>
      <w:r>
        <w:rPr>
          <w:rFonts w:hint="eastAsia"/>
        </w:rPr>
        <w:t>——第15部分：新能源电池制造行业（硅太阳能电池制造行业）作业人员；</w:t>
      </w:r>
    </w:p>
    <w:p w:rsidR="00B42B58" w:rsidRDefault="00B42B58" w:rsidP="00B42B58">
      <w:pPr>
        <w:pStyle w:val="affffe"/>
        <w:ind w:firstLine="420"/>
      </w:pPr>
      <w:r>
        <w:rPr>
          <w:rFonts w:hint="eastAsia"/>
        </w:rPr>
        <w:t>——第16部分：新能源电池制造行业（锂离子电池制造行业）作业人员；</w:t>
      </w:r>
    </w:p>
    <w:p w:rsidR="00B42B58" w:rsidRDefault="00B42B58" w:rsidP="00B42B58">
      <w:pPr>
        <w:pStyle w:val="affffe"/>
        <w:ind w:firstLine="420"/>
      </w:pPr>
      <w:r>
        <w:rPr>
          <w:rFonts w:hint="eastAsia"/>
        </w:rPr>
        <w:t>——第17部分：硅集成电路芯片制造行业作业人员；</w:t>
      </w:r>
    </w:p>
    <w:p w:rsidR="00654047" w:rsidRDefault="00B42B58" w:rsidP="00B42B58">
      <w:pPr>
        <w:pStyle w:val="affffe"/>
        <w:ind w:firstLine="420"/>
      </w:pPr>
      <w:r>
        <w:rPr>
          <w:rFonts w:hint="eastAsia"/>
        </w:rPr>
        <w:t>——第18部分：废弃电器电子产品回收行业作业人员。</w:t>
      </w:r>
    </w:p>
    <w:p w:rsidR="00716DD3" w:rsidRDefault="00173DBF">
      <w:pPr>
        <w:pStyle w:val="affffe"/>
        <w:ind w:firstLine="420"/>
      </w:pPr>
      <w:r>
        <w:rPr>
          <w:rFonts w:hint="eastAsia"/>
        </w:rPr>
        <w:t>本文件由江苏省卫生健康委员会提出。</w:t>
      </w:r>
    </w:p>
    <w:p w:rsidR="00716DD3" w:rsidRDefault="00173DBF">
      <w:pPr>
        <w:pStyle w:val="affffe"/>
        <w:ind w:firstLine="420"/>
      </w:pPr>
      <w:r>
        <w:rPr>
          <w:rFonts w:hint="eastAsia"/>
        </w:rPr>
        <w:t>本文件由江苏省卫生标准化技术委员会归口。</w:t>
      </w:r>
    </w:p>
    <w:p w:rsidR="00716DD3" w:rsidRDefault="00173DBF">
      <w:pPr>
        <w:pStyle w:val="affffe"/>
        <w:ind w:firstLine="420"/>
      </w:pPr>
      <w:r>
        <w:rPr>
          <w:rFonts w:hint="eastAsia"/>
        </w:rPr>
        <w:t>本文件起草单位：江苏省疾病预防控制中心、苏州市环境卫生管理处</w:t>
      </w:r>
      <w:r w:rsidR="002052E6">
        <w:rPr>
          <w:rFonts w:hint="eastAsia"/>
        </w:rPr>
        <w:t>、</w:t>
      </w:r>
      <w:r w:rsidR="002052E6" w:rsidRPr="002052E6">
        <w:rPr>
          <w:rFonts w:hint="eastAsia"/>
        </w:rPr>
        <w:t>江苏省住房和城乡建设厅</w:t>
      </w:r>
      <w:r w:rsidR="002052E6">
        <w:rPr>
          <w:rFonts w:hint="eastAsia"/>
        </w:rPr>
        <w:t>、</w:t>
      </w:r>
      <w:r w:rsidR="002052E6" w:rsidRPr="002052E6">
        <w:rPr>
          <w:rFonts w:hint="eastAsia"/>
        </w:rPr>
        <w:t>江苏省规划设计集团</w:t>
      </w:r>
      <w:r w:rsidR="00001D00">
        <w:rPr>
          <w:rFonts w:hint="eastAsia"/>
        </w:rPr>
        <w:t>。</w:t>
      </w:r>
    </w:p>
    <w:p w:rsidR="00716DD3" w:rsidRDefault="00173DBF" w:rsidP="00001D00">
      <w:pPr>
        <w:pStyle w:val="affffe"/>
        <w:ind w:firstLine="420"/>
      </w:pPr>
      <w:r>
        <w:rPr>
          <w:rFonts w:hint="eastAsia"/>
        </w:rPr>
        <w:t>本文件主要起草人：</w:t>
      </w:r>
      <w:r w:rsidR="002052E6">
        <w:rPr>
          <w:rFonts w:hint="eastAsia"/>
        </w:rPr>
        <w:t>余彬、</w:t>
      </w:r>
      <w:proofErr w:type="gramStart"/>
      <w:r w:rsidR="00E33F46" w:rsidRPr="00E33F46">
        <w:rPr>
          <w:rFonts w:hint="eastAsia"/>
        </w:rPr>
        <w:t>蒋</w:t>
      </w:r>
      <w:proofErr w:type="gramEnd"/>
      <w:r w:rsidR="00E33F46" w:rsidRPr="00E33F46">
        <w:rPr>
          <w:rFonts w:hint="eastAsia"/>
        </w:rPr>
        <w:t>红红</w:t>
      </w:r>
      <w:r w:rsidR="002052E6">
        <w:rPr>
          <w:rFonts w:hint="eastAsia"/>
        </w:rPr>
        <w:t>、高茜茜、谢瑞林</w:t>
      </w:r>
      <w:r w:rsidR="002052E6" w:rsidRPr="002052E6">
        <w:rPr>
          <w:rFonts w:hint="eastAsia"/>
        </w:rPr>
        <w:t>、金伟</w:t>
      </w:r>
      <w:r w:rsidR="002052E6">
        <w:rPr>
          <w:rFonts w:hint="eastAsia"/>
        </w:rPr>
        <w:t>、杨诚刚</w:t>
      </w:r>
      <w:r w:rsidR="002052E6" w:rsidRPr="002052E6">
        <w:rPr>
          <w:rFonts w:hint="eastAsia"/>
        </w:rPr>
        <w:t>、陈昌青、顾军、朱宝立、张恒东、韩磊。</w:t>
      </w:r>
    </w:p>
    <w:p w:rsidR="00001D00" w:rsidRDefault="00001D00" w:rsidP="00001D00">
      <w:pPr>
        <w:pStyle w:val="affffe"/>
        <w:ind w:firstLine="420"/>
        <w:sectPr w:rsidR="00001D00">
          <w:pgSz w:w="11906" w:h="16838"/>
          <w:pgMar w:top="2410" w:right="1134" w:bottom="1134" w:left="1134" w:header="1418" w:footer="1134" w:gutter="284"/>
          <w:pgNumType w:fmt="upperRoman"/>
          <w:cols w:space="425"/>
          <w:formProt w:val="0"/>
          <w:docGrid w:type="lines" w:linePitch="312"/>
        </w:sectPr>
      </w:pPr>
    </w:p>
    <w:p w:rsidR="00FA0CA0" w:rsidRDefault="00FA0CA0" w:rsidP="00FA0CA0">
      <w:pPr>
        <w:pStyle w:val="a6"/>
        <w:spacing w:after="468"/>
      </w:pPr>
      <w:bookmarkStart w:id="27" w:name="_Toc170281487"/>
      <w:bookmarkStart w:id="28" w:name="_Toc170373517"/>
      <w:bookmarkStart w:id="29" w:name="BookMark3"/>
      <w:bookmarkEnd w:id="26"/>
      <w:r w:rsidRPr="00FA0CA0">
        <w:rPr>
          <w:spacing w:val="320"/>
        </w:rPr>
        <w:lastRenderedPageBreak/>
        <w:t>引</w:t>
      </w:r>
      <w:r>
        <w:t>言</w:t>
      </w:r>
      <w:bookmarkEnd w:id="27"/>
      <w:bookmarkEnd w:id="28"/>
    </w:p>
    <w:p w:rsidR="007B66C6" w:rsidRDefault="007B66C6" w:rsidP="007B66C6">
      <w:pPr>
        <w:pStyle w:val="affffe"/>
        <w:ind w:firstLine="420"/>
      </w:pPr>
      <w:r>
        <w:rPr>
          <w:rFonts w:hint="eastAsia"/>
        </w:rPr>
        <w:t>职业健康保护行动是健康中国行动的十五项行动之一，是保护广大劳动者健康专题行动，是兼顾传统职业病的防治和新型职业健康危害因素的应对分别提出劳动者个人、用人单位、政府应采取的举措及行动。DB32/T XXXX 《职业健康保护行动技术规范》分为以下18个部分：</w:t>
      </w:r>
    </w:p>
    <w:p w:rsidR="00B42B58" w:rsidRDefault="00B42B58" w:rsidP="00B42B58">
      <w:pPr>
        <w:pStyle w:val="affffe"/>
        <w:ind w:firstLine="420"/>
      </w:pPr>
      <w:r>
        <w:rPr>
          <w:rFonts w:hint="eastAsia"/>
        </w:rPr>
        <w:t>——第1部分：总则</w:t>
      </w:r>
    </w:p>
    <w:p w:rsidR="00B42B58" w:rsidRDefault="00B42B58" w:rsidP="00B42B58">
      <w:pPr>
        <w:pStyle w:val="affffe"/>
        <w:ind w:firstLine="420"/>
      </w:pPr>
      <w:r>
        <w:rPr>
          <w:rFonts w:hint="eastAsia"/>
        </w:rPr>
        <w:t>——第2部分：消防救援人员；</w:t>
      </w:r>
    </w:p>
    <w:p w:rsidR="00B42B58" w:rsidRDefault="00B42B58" w:rsidP="00B42B58">
      <w:pPr>
        <w:pStyle w:val="affffe"/>
        <w:ind w:firstLine="420"/>
      </w:pPr>
      <w:r>
        <w:rPr>
          <w:rFonts w:hint="eastAsia"/>
        </w:rPr>
        <w:t>——第3部分：医务人员；</w:t>
      </w:r>
    </w:p>
    <w:p w:rsidR="00B42B58" w:rsidRDefault="00B42B58" w:rsidP="00B42B58">
      <w:pPr>
        <w:pStyle w:val="affffe"/>
        <w:ind w:firstLine="420"/>
      </w:pPr>
      <w:r>
        <w:rPr>
          <w:rFonts w:hint="eastAsia"/>
        </w:rPr>
        <w:t>——第4部分：交通工具驾驶人员；</w:t>
      </w:r>
    </w:p>
    <w:p w:rsidR="00B42B58" w:rsidRDefault="00B42B58" w:rsidP="00B42B58">
      <w:pPr>
        <w:pStyle w:val="affffe"/>
        <w:ind w:firstLine="420"/>
      </w:pPr>
      <w:r>
        <w:rPr>
          <w:rFonts w:hint="eastAsia"/>
        </w:rPr>
        <w:t>——第5部分：视屏作业人员；</w:t>
      </w:r>
    </w:p>
    <w:p w:rsidR="00B42B58" w:rsidRDefault="00B42B58" w:rsidP="00B42B58">
      <w:pPr>
        <w:pStyle w:val="affffe"/>
        <w:ind w:firstLine="420"/>
      </w:pPr>
      <w:r>
        <w:rPr>
          <w:rFonts w:hint="eastAsia"/>
        </w:rPr>
        <w:t>——第6部分：金属加工液作业人员；</w:t>
      </w:r>
    </w:p>
    <w:p w:rsidR="00B42B58" w:rsidRDefault="00B42B58" w:rsidP="00B42B58">
      <w:pPr>
        <w:pStyle w:val="affffe"/>
        <w:ind w:firstLine="420"/>
      </w:pPr>
      <w:r>
        <w:rPr>
          <w:rFonts w:hint="eastAsia"/>
        </w:rPr>
        <w:t>——第7部分：环境卫生行业作业人员；</w:t>
      </w:r>
    </w:p>
    <w:p w:rsidR="00B42B58" w:rsidRDefault="00B42B58" w:rsidP="00B42B58">
      <w:pPr>
        <w:pStyle w:val="affffe"/>
        <w:ind w:firstLine="420"/>
      </w:pPr>
      <w:r>
        <w:rPr>
          <w:rFonts w:hint="eastAsia"/>
        </w:rPr>
        <w:t>——第8部分：建筑施工行业作业人员；</w:t>
      </w:r>
    </w:p>
    <w:p w:rsidR="00B42B58" w:rsidRDefault="00B42B58" w:rsidP="00B42B58">
      <w:pPr>
        <w:pStyle w:val="affffe"/>
        <w:ind w:firstLine="420"/>
      </w:pPr>
      <w:r>
        <w:rPr>
          <w:rFonts w:hint="eastAsia"/>
        </w:rPr>
        <w:t>——第9部分：玉石加工行业作业人员；</w:t>
      </w:r>
    </w:p>
    <w:p w:rsidR="00B42B58" w:rsidRDefault="00B42B58" w:rsidP="00B42B58">
      <w:pPr>
        <w:pStyle w:val="affffe"/>
        <w:ind w:firstLine="420"/>
      </w:pPr>
      <w:r>
        <w:rPr>
          <w:rFonts w:hint="eastAsia"/>
        </w:rPr>
        <w:t>——第10部分：采矿行业作业人员；</w:t>
      </w:r>
    </w:p>
    <w:p w:rsidR="00B42B58" w:rsidRDefault="00B42B58" w:rsidP="00B42B58">
      <w:pPr>
        <w:pStyle w:val="affffe"/>
        <w:ind w:firstLine="420"/>
      </w:pPr>
      <w:r>
        <w:rPr>
          <w:rFonts w:hint="eastAsia"/>
        </w:rPr>
        <w:t>——第11部分：炼油化工行业作业人员；</w:t>
      </w:r>
    </w:p>
    <w:p w:rsidR="00B42B58" w:rsidRDefault="00B42B58" w:rsidP="00B42B58">
      <w:pPr>
        <w:pStyle w:val="affffe"/>
        <w:ind w:firstLine="420"/>
      </w:pPr>
      <w:r>
        <w:rPr>
          <w:rFonts w:hint="eastAsia"/>
        </w:rPr>
        <w:t>——第12部分：汽车铸造行业作业人员；</w:t>
      </w:r>
    </w:p>
    <w:p w:rsidR="00B42B58" w:rsidRDefault="00B42B58" w:rsidP="00B42B58">
      <w:pPr>
        <w:pStyle w:val="affffe"/>
        <w:ind w:firstLine="420"/>
      </w:pPr>
      <w:r>
        <w:rPr>
          <w:rFonts w:hint="eastAsia"/>
        </w:rPr>
        <w:t>——第13部分：城市轨道交通行业从业人员；</w:t>
      </w:r>
    </w:p>
    <w:p w:rsidR="00B42B58" w:rsidRDefault="00B42B58" w:rsidP="00B42B58">
      <w:pPr>
        <w:pStyle w:val="affffe"/>
        <w:ind w:firstLine="420"/>
      </w:pPr>
      <w:r>
        <w:rPr>
          <w:rFonts w:hint="eastAsia"/>
        </w:rPr>
        <w:t>——第14部分：纺织印染行业作业人员；</w:t>
      </w:r>
    </w:p>
    <w:p w:rsidR="00B42B58" w:rsidRDefault="00B42B58" w:rsidP="00B42B58">
      <w:pPr>
        <w:pStyle w:val="affffe"/>
        <w:ind w:firstLine="420"/>
      </w:pPr>
      <w:r>
        <w:rPr>
          <w:rFonts w:hint="eastAsia"/>
        </w:rPr>
        <w:t>——第15部分：新能源电池制造行业（硅太阳能电池制造行业）作业人员；</w:t>
      </w:r>
    </w:p>
    <w:p w:rsidR="00B42B58" w:rsidRDefault="00B42B58" w:rsidP="00B42B58">
      <w:pPr>
        <w:pStyle w:val="affffe"/>
        <w:ind w:firstLine="420"/>
      </w:pPr>
      <w:r>
        <w:rPr>
          <w:rFonts w:hint="eastAsia"/>
        </w:rPr>
        <w:t>——第16部分：新能源电池制造行业（锂离子电池制造行业）作业人员；</w:t>
      </w:r>
    </w:p>
    <w:p w:rsidR="00B42B58" w:rsidRDefault="00B42B58" w:rsidP="00B42B58">
      <w:pPr>
        <w:pStyle w:val="affffe"/>
        <w:ind w:firstLine="420"/>
      </w:pPr>
      <w:r>
        <w:rPr>
          <w:rFonts w:hint="eastAsia"/>
        </w:rPr>
        <w:t>——第17部分：硅集成电路芯片制造行业作业人员；</w:t>
      </w:r>
    </w:p>
    <w:p w:rsidR="00B42B58" w:rsidRDefault="00B42B58" w:rsidP="00B42B58">
      <w:pPr>
        <w:pStyle w:val="affffe"/>
        <w:ind w:firstLine="420"/>
      </w:pPr>
      <w:r>
        <w:rPr>
          <w:rFonts w:hint="eastAsia"/>
        </w:rPr>
        <w:t>——第18部分：废弃电器电子产品回收行业作业人员。</w:t>
      </w:r>
    </w:p>
    <w:p w:rsidR="009524B1" w:rsidRPr="009524B1" w:rsidRDefault="007B66C6" w:rsidP="00B42B58">
      <w:pPr>
        <w:pStyle w:val="affffe"/>
        <w:ind w:firstLine="420"/>
        <w:sectPr w:rsidR="009524B1" w:rsidRPr="009524B1" w:rsidSect="00FA0CA0">
          <w:pgSz w:w="11906" w:h="16838"/>
          <w:pgMar w:top="2410" w:right="1134" w:bottom="1134" w:left="1134" w:header="1418" w:footer="1134" w:gutter="284"/>
          <w:pgNumType w:fmt="upperRoman"/>
          <w:cols w:space="425"/>
          <w:formProt w:val="0"/>
          <w:docGrid w:type="lines" w:linePitch="312"/>
        </w:sectPr>
      </w:pPr>
      <w:r>
        <w:rPr>
          <w:rFonts w:hint="eastAsia"/>
        </w:rPr>
        <w:t>DB32/T XXXX 《职业健康保护行动技术规范》的制定是对职业健康保护行动相关方面的国家标准和规范的补充，对贯彻落实《“健康中国2030”规划纲要》、推进健康中国建设、提高人民健康水平具有非常重要的意义。</w:t>
      </w:r>
    </w:p>
    <w:p w:rsidR="00716DD3" w:rsidRDefault="00716DD3" w:rsidP="009524B1">
      <w:pPr>
        <w:spacing w:line="20" w:lineRule="exact"/>
        <w:rPr>
          <w:rFonts w:ascii="黑体" w:eastAsia="黑体" w:hAnsi="黑体"/>
          <w:sz w:val="32"/>
          <w:szCs w:val="32"/>
        </w:rPr>
      </w:pPr>
      <w:bookmarkStart w:id="30" w:name="BookMark4"/>
      <w:bookmarkEnd w:id="29"/>
    </w:p>
    <w:p w:rsidR="00716DD3" w:rsidRDefault="00716DD3">
      <w:pPr>
        <w:spacing w:line="20" w:lineRule="exact"/>
        <w:jc w:val="center"/>
        <w:rPr>
          <w:rFonts w:ascii="黑体" w:eastAsia="黑体" w:hAnsi="黑体"/>
          <w:sz w:val="32"/>
          <w:szCs w:val="32"/>
        </w:rPr>
      </w:pPr>
    </w:p>
    <w:bookmarkStart w:id="31" w:name="NEW_STAND_NAME" w:displacedByCustomXml="next"/>
    <w:sdt>
      <w:sdtPr>
        <w:tag w:val="NEW_STAND_NAME"/>
        <w:id w:val="595910757"/>
        <w:lock w:val="sdtLocked"/>
        <w:placeholder>
          <w:docPart w:val="2F282A5E48614186B29C50884F0163FE"/>
        </w:placeholder>
      </w:sdtPr>
      <w:sdtEndPr/>
      <w:sdtContent>
        <w:p w:rsidR="00B42B58" w:rsidRDefault="00B42B58" w:rsidP="00E328C7">
          <w:pPr>
            <w:pStyle w:val="afffffffff1"/>
            <w:spacing w:beforeLines="1" w:before="3" w:afterLines="1" w:after="3"/>
          </w:pPr>
          <w:r>
            <w:rPr>
              <w:rFonts w:hint="eastAsia"/>
            </w:rPr>
            <w:t>职业健康保护行动技术规范</w:t>
          </w:r>
        </w:p>
        <w:p w:rsidR="00716DD3" w:rsidRDefault="00B42B58" w:rsidP="00E328C7">
          <w:pPr>
            <w:pStyle w:val="afffffffff1"/>
            <w:spacing w:beforeLines="1" w:before="3" w:after="680"/>
          </w:pPr>
          <w:r>
            <w:rPr>
              <w:rFonts w:hint="eastAsia"/>
            </w:rPr>
            <w:t>第</w:t>
          </w:r>
          <w:r>
            <w:t>7部分：环境卫生行业作业人员</w:t>
          </w:r>
        </w:p>
      </w:sdtContent>
    </w:sdt>
    <w:p w:rsidR="00716DD3" w:rsidRDefault="00173DBF">
      <w:pPr>
        <w:pStyle w:val="affc"/>
        <w:spacing w:before="312" w:after="312"/>
      </w:pPr>
      <w:bookmarkStart w:id="32" w:name="_Toc140864935"/>
      <w:bookmarkStart w:id="33" w:name="_Toc140860778"/>
      <w:bookmarkStart w:id="34" w:name="_Toc26986530"/>
      <w:bookmarkStart w:id="35" w:name="_Toc24884211"/>
      <w:bookmarkStart w:id="36" w:name="_Toc26718930"/>
      <w:bookmarkStart w:id="37" w:name="_Toc140865011"/>
      <w:bookmarkStart w:id="38" w:name="_Toc17233325"/>
      <w:bookmarkStart w:id="39" w:name="_Toc26986771"/>
      <w:bookmarkStart w:id="40" w:name="_Toc17233333"/>
      <w:bookmarkStart w:id="41" w:name="_Toc26648465"/>
      <w:bookmarkStart w:id="42" w:name="_Toc24884218"/>
      <w:bookmarkStart w:id="43" w:name="_Toc170281488"/>
      <w:bookmarkStart w:id="44" w:name="_Toc170373518"/>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p>
    <w:p w:rsidR="00716DD3" w:rsidRDefault="00173DBF">
      <w:pPr>
        <w:pStyle w:val="affffe"/>
        <w:ind w:firstLine="420"/>
      </w:pPr>
      <w:bookmarkStart w:id="45" w:name="_Toc24884219"/>
      <w:bookmarkStart w:id="46" w:name="_Toc17233326"/>
      <w:bookmarkStart w:id="47" w:name="_Toc26648466"/>
      <w:bookmarkStart w:id="48" w:name="_Toc17233334"/>
      <w:bookmarkStart w:id="49" w:name="_Toc24884212"/>
      <w:r>
        <w:rPr>
          <w:rFonts w:hint="eastAsia"/>
        </w:rPr>
        <w:t>本</w:t>
      </w:r>
      <w:r w:rsidR="007B66C6">
        <w:rPr>
          <w:rFonts w:hint="eastAsia"/>
        </w:rPr>
        <w:t>文件</w:t>
      </w:r>
      <w:r>
        <w:rPr>
          <w:rFonts w:hint="eastAsia"/>
        </w:rPr>
        <w:t>规定了</w:t>
      </w:r>
      <w:r w:rsidR="00291986">
        <w:rPr>
          <w:rFonts w:hint="eastAsia"/>
        </w:rPr>
        <w:t>环境卫生行业作业人员</w:t>
      </w:r>
      <w:r>
        <w:rPr>
          <w:rFonts w:hint="eastAsia"/>
        </w:rPr>
        <w:t>职业健康保护行动的术语和定义，辨识</w:t>
      </w:r>
      <w:r w:rsidR="00291986">
        <w:rPr>
          <w:rFonts w:hint="eastAsia"/>
        </w:rPr>
        <w:t>环境卫生行业作业人员</w:t>
      </w:r>
      <w:r>
        <w:rPr>
          <w:rFonts w:hint="eastAsia"/>
        </w:rPr>
        <w:t>在作业时可能接触的职业危害因素，并针对这些职业危害因素提出相应的预防和干预措施，同时为</w:t>
      </w:r>
      <w:r w:rsidR="00291986">
        <w:rPr>
          <w:rFonts w:hint="eastAsia"/>
        </w:rPr>
        <w:t>环境卫生行业作业人员</w:t>
      </w:r>
      <w:r>
        <w:rPr>
          <w:rFonts w:hint="eastAsia"/>
        </w:rPr>
        <w:t>职业健康的管理提出要求和方案。</w:t>
      </w:r>
    </w:p>
    <w:p w:rsidR="00716DD3" w:rsidRDefault="00173DBF">
      <w:pPr>
        <w:pStyle w:val="affffe"/>
        <w:ind w:firstLine="420"/>
      </w:pPr>
      <w:r>
        <w:rPr>
          <w:rFonts w:hint="eastAsia"/>
        </w:rPr>
        <w:t>本</w:t>
      </w:r>
      <w:r w:rsidR="007B66C6">
        <w:rPr>
          <w:rFonts w:hint="eastAsia"/>
        </w:rPr>
        <w:t>文件</w:t>
      </w:r>
      <w:r>
        <w:rPr>
          <w:rFonts w:hint="eastAsia"/>
        </w:rPr>
        <w:t>适用于环卫企事业单位</w:t>
      </w:r>
      <w:r w:rsidR="00291986">
        <w:rPr>
          <w:rFonts w:hint="eastAsia"/>
        </w:rPr>
        <w:t>环境卫生行业作业人员</w:t>
      </w:r>
      <w:r>
        <w:rPr>
          <w:rFonts w:hint="eastAsia"/>
        </w:rPr>
        <w:t>的职业健康保护。</w:t>
      </w:r>
    </w:p>
    <w:p w:rsidR="00716DD3" w:rsidRDefault="00173DBF">
      <w:pPr>
        <w:pStyle w:val="affc"/>
        <w:spacing w:before="312" w:after="312"/>
      </w:pPr>
      <w:bookmarkStart w:id="50" w:name="_Toc26986772"/>
      <w:bookmarkStart w:id="51" w:name="_Toc140864936"/>
      <w:bookmarkStart w:id="52" w:name="_Toc140860779"/>
      <w:bookmarkStart w:id="53" w:name="_Toc140865012"/>
      <w:bookmarkStart w:id="54" w:name="_Toc26986531"/>
      <w:bookmarkStart w:id="55" w:name="_Toc26718931"/>
      <w:bookmarkStart w:id="56" w:name="_Toc170281489"/>
      <w:bookmarkStart w:id="57" w:name="_Toc170373519"/>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B90727E599464F759F7E30E39653DA8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16DD3" w:rsidRDefault="00173DBF">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16DD3" w:rsidRDefault="00173DBF">
      <w:pPr>
        <w:pStyle w:val="affffe"/>
        <w:ind w:firstLine="420"/>
      </w:pPr>
      <w:r>
        <w:rPr>
          <w:rFonts w:hint="eastAsia"/>
        </w:rPr>
        <w:t>G</w:t>
      </w:r>
      <w:bookmarkStart w:id="58" w:name="_GoBack"/>
      <w:r>
        <w:rPr>
          <w:rFonts w:hint="eastAsia"/>
        </w:rPr>
        <w:t>BZ 2.1</w:t>
      </w:r>
      <w:r w:rsidR="005A076B">
        <w:rPr>
          <w:rFonts w:hint="eastAsia"/>
        </w:rPr>
        <w:t xml:space="preserve"> </w:t>
      </w:r>
      <w:r>
        <w:rPr>
          <w:rFonts w:hint="eastAsia"/>
        </w:rPr>
        <w:t>工作场所有害因素职业接触限值　第1部分：化学有害因素</w:t>
      </w:r>
    </w:p>
    <w:p w:rsidR="00716DD3" w:rsidRDefault="00173DBF">
      <w:pPr>
        <w:pStyle w:val="affffe"/>
        <w:ind w:firstLine="420"/>
      </w:pPr>
      <w:r>
        <w:rPr>
          <w:rFonts w:hint="eastAsia"/>
        </w:rPr>
        <w:t>GBZ 2.2 工作场所有害因素职业接触限值　第2部分：物理因素</w:t>
      </w:r>
    </w:p>
    <w:p w:rsidR="009F7BAA" w:rsidRDefault="005A076B">
      <w:pPr>
        <w:pStyle w:val="affffe"/>
        <w:ind w:firstLine="420"/>
      </w:pPr>
      <w:r>
        <w:rPr>
          <w:rFonts w:hint="eastAsia"/>
        </w:rPr>
        <w:t xml:space="preserve">GBZ 71 </w:t>
      </w:r>
      <w:r w:rsidR="009F7BAA">
        <w:rPr>
          <w:rFonts w:hint="eastAsia"/>
        </w:rPr>
        <w:t>职业性急性化学物中毒的诊断 总则</w:t>
      </w:r>
    </w:p>
    <w:p w:rsidR="00716DD3" w:rsidRDefault="005A076B">
      <w:pPr>
        <w:pStyle w:val="affffe"/>
        <w:ind w:firstLine="420"/>
      </w:pPr>
      <w:r>
        <w:rPr>
          <w:rFonts w:hint="eastAsia"/>
        </w:rPr>
        <w:t xml:space="preserve">GBZ 188 </w:t>
      </w:r>
      <w:r w:rsidR="00173DBF">
        <w:rPr>
          <w:rFonts w:hint="eastAsia"/>
        </w:rPr>
        <w:t xml:space="preserve">职业健康监护技术规范　</w:t>
      </w:r>
    </w:p>
    <w:p w:rsidR="00716DD3" w:rsidRDefault="005A076B">
      <w:pPr>
        <w:pStyle w:val="affffe"/>
        <w:ind w:firstLine="420"/>
      </w:pPr>
      <w:r>
        <w:rPr>
          <w:rFonts w:hint="eastAsia"/>
        </w:rPr>
        <w:t xml:space="preserve">GBZ/T 224 </w:t>
      </w:r>
      <w:r w:rsidR="00173DBF">
        <w:rPr>
          <w:rFonts w:hint="eastAsia"/>
        </w:rPr>
        <w:t>职业卫生名词术语</w:t>
      </w:r>
    </w:p>
    <w:p w:rsidR="00716DD3" w:rsidRDefault="005A076B">
      <w:pPr>
        <w:pStyle w:val="affffe"/>
        <w:ind w:firstLine="420"/>
      </w:pPr>
      <w:r>
        <w:rPr>
          <w:rFonts w:hint="eastAsia"/>
        </w:rPr>
        <w:t xml:space="preserve">GBZ/T 225 </w:t>
      </w:r>
      <w:r w:rsidR="00173DBF">
        <w:rPr>
          <w:rFonts w:hint="eastAsia"/>
        </w:rPr>
        <w:t>用人单位职业病防治指南</w:t>
      </w:r>
    </w:p>
    <w:p w:rsidR="00716DD3" w:rsidRDefault="005A076B">
      <w:pPr>
        <w:pStyle w:val="affffe"/>
        <w:ind w:firstLine="420"/>
      </w:pPr>
      <w:r>
        <w:rPr>
          <w:rFonts w:hint="eastAsia"/>
        </w:rPr>
        <w:t xml:space="preserve">GBZ/T 296 </w:t>
      </w:r>
      <w:r w:rsidR="00173DBF">
        <w:rPr>
          <w:rFonts w:hint="eastAsia"/>
        </w:rPr>
        <w:t xml:space="preserve">职业健康促进名词术语　</w:t>
      </w:r>
    </w:p>
    <w:p w:rsidR="007B66C6" w:rsidRDefault="005A076B" w:rsidP="007B66C6">
      <w:pPr>
        <w:pStyle w:val="affffe"/>
        <w:ind w:firstLine="420"/>
      </w:pPr>
      <w:r>
        <w:rPr>
          <w:rFonts w:hint="eastAsia"/>
        </w:rPr>
        <w:t xml:space="preserve">GBZ/T 297 </w:t>
      </w:r>
      <w:r w:rsidR="007B66C6">
        <w:rPr>
          <w:rFonts w:hint="eastAsia"/>
        </w:rPr>
        <w:t xml:space="preserve">职业健康促进技术导则　</w:t>
      </w:r>
    </w:p>
    <w:p w:rsidR="007B66C6" w:rsidRDefault="005A076B" w:rsidP="007B66C6">
      <w:pPr>
        <w:pStyle w:val="affffe"/>
        <w:ind w:firstLine="420"/>
      </w:pPr>
      <w:r>
        <w:rPr>
          <w:rFonts w:hint="eastAsia"/>
        </w:rPr>
        <w:t xml:space="preserve">GBZ/T 297 </w:t>
      </w:r>
      <w:r w:rsidR="007B66C6">
        <w:rPr>
          <w:rFonts w:hint="eastAsia"/>
        </w:rPr>
        <w:t xml:space="preserve">职业健康促进技术导则　</w:t>
      </w:r>
    </w:p>
    <w:p w:rsidR="005A076B" w:rsidRDefault="005A076B" w:rsidP="007B66C6">
      <w:pPr>
        <w:pStyle w:val="affffe"/>
        <w:ind w:firstLine="420"/>
      </w:pPr>
      <w:r>
        <w:rPr>
          <w:rFonts w:hint="eastAsia"/>
        </w:rPr>
        <w:t>GB 2626 呼吸防护用品 自吸过滤式防颗粒物呼吸器</w:t>
      </w:r>
    </w:p>
    <w:p w:rsidR="005A076B" w:rsidRDefault="005A076B" w:rsidP="007B66C6">
      <w:pPr>
        <w:pStyle w:val="affffe"/>
        <w:ind w:firstLine="420"/>
      </w:pPr>
      <w:r>
        <w:rPr>
          <w:rFonts w:hint="eastAsia"/>
        </w:rPr>
        <w:t>GB 2890 呼吸防护 自吸过滤式防毒面具</w:t>
      </w:r>
    </w:p>
    <w:p w:rsidR="007B66C6" w:rsidRDefault="005A076B" w:rsidP="007B66C6">
      <w:pPr>
        <w:pStyle w:val="affffe"/>
        <w:ind w:firstLine="420"/>
      </w:pPr>
      <w:r>
        <w:rPr>
          <w:rFonts w:hint="eastAsia"/>
        </w:rPr>
        <w:t xml:space="preserve">GB 5083 </w:t>
      </w:r>
      <w:r w:rsidR="007B66C6">
        <w:rPr>
          <w:rFonts w:hint="eastAsia"/>
        </w:rPr>
        <w:t>生产设备安全卫生设计总则</w:t>
      </w:r>
    </w:p>
    <w:p w:rsidR="00716DD3" w:rsidRDefault="005A076B">
      <w:pPr>
        <w:pStyle w:val="affffe"/>
        <w:ind w:firstLine="420"/>
      </w:pPr>
      <w:r>
        <w:rPr>
          <w:rFonts w:hint="eastAsia"/>
        </w:rPr>
        <w:t xml:space="preserve">GB 8958 </w:t>
      </w:r>
      <w:r w:rsidR="00173DBF">
        <w:rPr>
          <w:rFonts w:hint="eastAsia"/>
        </w:rPr>
        <w:t>缺氧危险作业安全规程</w:t>
      </w:r>
    </w:p>
    <w:p w:rsidR="00716DD3" w:rsidRDefault="00173DBF">
      <w:pPr>
        <w:pStyle w:val="affffe"/>
        <w:ind w:firstLine="420"/>
      </w:pPr>
      <w:r>
        <w:rPr>
          <w:rFonts w:hint="eastAsia"/>
        </w:rPr>
        <w:t>GB/T 12801</w:t>
      </w:r>
      <w:r w:rsidR="005A076B">
        <w:rPr>
          <w:rFonts w:hint="eastAsia"/>
        </w:rPr>
        <w:t xml:space="preserve"> </w:t>
      </w:r>
      <w:r>
        <w:rPr>
          <w:rFonts w:hint="eastAsia"/>
        </w:rPr>
        <w:t>生产过程安全卫生要求总则</w:t>
      </w:r>
    </w:p>
    <w:p w:rsidR="005A076B" w:rsidRDefault="005A076B">
      <w:pPr>
        <w:pStyle w:val="affffe"/>
        <w:ind w:firstLine="420"/>
      </w:pPr>
      <w:r>
        <w:rPr>
          <w:rFonts w:hint="eastAsia"/>
        </w:rPr>
        <w:t>GB/T 18664 呼吸防护用品的选择、使用与维护</w:t>
      </w:r>
    </w:p>
    <w:p w:rsidR="00716DD3" w:rsidRDefault="00173DBF">
      <w:pPr>
        <w:pStyle w:val="affffe"/>
        <w:ind w:firstLine="420"/>
      </w:pPr>
      <w:r>
        <w:rPr>
          <w:rFonts w:hint="eastAsia"/>
        </w:rPr>
        <w:t>GB/T 29639 生产经营单位生产安全事故应急预案编制导则</w:t>
      </w:r>
    </w:p>
    <w:p w:rsidR="00CA5825" w:rsidRDefault="00CA5825">
      <w:pPr>
        <w:pStyle w:val="affffe"/>
        <w:ind w:firstLine="420"/>
      </w:pPr>
      <w:r>
        <w:rPr>
          <w:rFonts w:hint="eastAsia"/>
        </w:rPr>
        <w:t xml:space="preserve">GB </w:t>
      </w:r>
      <w:r w:rsidRPr="00CA5825">
        <w:t>30871</w:t>
      </w:r>
      <w:r>
        <w:rPr>
          <w:rFonts w:hint="eastAsia"/>
        </w:rPr>
        <w:t xml:space="preserve"> </w:t>
      </w:r>
      <w:r w:rsidRPr="00CA5825">
        <w:rPr>
          <w:rFonts w:hint="eastAsia"/>
        </w:rPr>
        <w:t>危险化学品企业特殊作业安全规范</w:t>
      </w:r>
    </w:p>
    <w:p w:rsidR="005A076B" w:rsidRPr="005A076B" w:rsidRDefault="005A076B" w:rsidP="005A076B">
      <w:pPr>
        <w:pStyle w:val="affffe"/>
        <w:ind w:firstLine="420"/>
      </w:pPr>
      <w:r>
        <w:rPr>
          <w:rFonts w:hint="eastAsia"/>
        </w:rPr>
        <w:t>GB 39800.1 个体防护装备配备规范 第1部分 总则</w:t>
      </w:r>
    </w:p>
    <w:p w:rsidR="00716DD3" w:rsidRDefault="00173DBF">
      <w:pPr>
        <w:pStyle w:val="affffe"/>
        <w:ind w:firstLine="420"/>
      </w:pPr>
      <w:r>
        <w:rPr>
          <w:rFonts w:hint="eastAsia"/>
        </w:rPr>
        <w:t>AQ/T 9007 生产安全事故应急演练基本规范</w:t>
      </w:r>
    </w:p>
    <w:p w:rsidR="00716DD3" w:rsidRDefault="00173DBF">
      <w:pPr>
        <w:pStyle w:val="affffe"/>
        <w:ind w:firstLine="420"/>
      </w:pPr>
      <w:r>
        <w:rPr>
          <w:rFonts w:hint="eastAsia"/>
        </w:rPr>
        <w:t>AQ/T 9009 生产安全事故应急演练评估规范</w:t>
      </w:r>
    </w:p>
    <w:p w:rsidR="00716DD3" w:rsidRDefault="00173DBF">
      <w:pPr>
        <w:pStyle w:val="affc"/>
        <w:spacing w:before="312" w:after="312"/>
      </w:pPr>
      <w:bookmarkStart w:id="59" w:name="_Toc140860780"/>
      <w:bookmarkStart w:id="60" w:name="_Toc140864937"/>
      <w:bookmarkStart w:id="61" w:name="_Toc140865013"/>
      <w:bookmarkStart w:id="62" w:name="_Toc170281490"/>
      <w:bookmarkStart w:id="63" w:name="_Toc170373520"/>
      <w:bookmarkEnd w:id="58"/>
      <w:r>
        <w:rPr>
          <w:rFonts w:hint="eastAsia"/>
          <w:szCs w:val="21"/>
        </w:rPr>
        <w:t>术语和定义</w:t>
      </w:r>
      <w:bookmarkEnd w:id="59"/>
      <w:bookmarkEnd w:id="60"/>
      <w:bookmarkEnd w:id="61"/>
      <w:bookmarkEnd w:id="62"/>
      <w:bookmarkEnd w:id="63"/>
    </w:p>
    <w:bookmarkStart w:id="64" w:name="_Toc26986532" w:displacedByCustomXml="next"/>
    <w:bookmarkEnd w:id="64" w:displacedByCustomXml="next"/>
    <w:sdt>
      <w:sdtPr>
        <w:id w:val="-1909835108"/>
        <w:placeholder>
          <w:docPart w:val="C50A7326505F4593B6B71E05ADC74E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16DD3" w:rsidRDefault="00173DBF">
          <w:pPr>
            <w:pStyle w:val="affffe"/>
            <w:ind w:firstLine="420"/>
          </w:pPr>
          <w:r>
            <w:t>下列术语和定义适用于本文件。</w:t>
          </w:r>
        </w:p>
      </w:sdtContent>
    </w:sdt>
    <w:p w:rsidR="00BF2CCF" w:rsidRDefault="00BF2CCF" w:rsidP="00BF2CCF">
      <w:pPr>
        <w:pStyle w:val="affd"/>
        <w:spacing w:before="156" w:after="156"/>
        <w:rPr>
          <w:rFonts w:hAnsi="黑体"/>
        </w:rPr>
      </w:pPr>
      <w:bookmarkStart w:id="65" w:name="_Toc170281491"/>
      <w:bookmarkStart w:id="66" w:name="_Toc170373521"/>
      <w:bookmarkStart w:id="67" w:name="_Toc140864938"/>
      <w:bookmarkEnd w:id="65"/>
      <w:bookmarkEnd w:id="66"/>
    </w:p>
    <w:p w:rsidR="00716DD3" w:rsidRDefault="00291986" w:rsidP="00BF2CCF">
      <w:pPr>
        <w:pStyle w:val="affd"/>
        <w:numPr>
          <w:ilvl w:val="0"/>
          <w:numId w:val="0"/>
        </w:numPr>
        <w:spacing w:before="156" w:after="156"/>
        <w:ind w:firstLineChars="200" w:firstLine="420"/>
        <w:rPr>
          <w:rFonts w:hAnsi="黑体"/>
        </w:rPr>
      </w:pPr>
      <w:bookmarkStart w:id="68" w:name="_Toc170281492"/>
      <w:bookmarkStart w:id="69" w:name="_Toc170373522"/>
      <w:r>
        <w:rPr>
          <w:rFonts w:hAnsi="黑体" w:hint="eastAsia"/>
        </w:rPr>
        <w:t>环境卫生行业作业人员</w:t>
      </w:r>
      <w:r w:rsidR="00173DBF">
        <w:rPr>
          <w:rFonts w:hAnsi="黑体" w:hint="eastAsia"/>
        </w:rPr>
        <w:t xml:space="preserve">  </w:t>
      </w:r>
      <w:bookmarkEnd w:id="67"/>
      <w:r w:rsidR="00BF2CCF">
        <w:rPr>
          <w:rFonts w:hAnsi="黑体" w:hint="eastAsia"/>
        </w:rPr>
        <w:t>w</w:t>
      </w:r>
      <w:r w:rsidR="00BF2CCF" w:rsidRPr="00BF2CCF">
        <w:rPr>
          <w:rFonts w:hAnsi="黑体"/>
        </w:rPr>
        <w:t>orkers in the environmental sanitation industry</w:t>
      </w:r>
      <w:bookmarkEnd w:id="68"/>
      <w:bookmarkEnd w:id="69"/>
    </w:p>
    <w:p w:rsidR="00716DD3" w:rsidRDefault="009F7BAA">
      <w:pPr>
        <w:pStyle w:val="affffe"/>
        <w:ind w:firstLine="420"/>
      </w:pPr>
      <w:r>
        <w:rPr>
          <w:rFonts w:hint="eastAsia"/>
        </w:rPr>
        <w:t>主要</w:t>
      </w:r>
      <w:r w:rsidR="00137D65">
        <w:rPr>
          <w:rFonts w:hint="eastAsia"/>
        </w:rPr>
        <w:t>从事</w:t>
      </w:r>
      <w:r w:rsidR="00915BCE">
        <w:rPr>
          <w:rFonts w:hint="eastAsia"/>
        </w:rPr>
        <w:t>公共区域保洁、生活垃圾清运</w:t>
      </w:r>
      <w:r w:rsidR="00137D65">
        <w:rPr>
          <w:rFonts w:hint="eastAsia"/>
        </w:rPr>
        <w:t>、垃圾处置</w:t>
      </w:r>
      <w:r w:rsidR="00915BCE">
        <w:rPr>
          <w:rFonts w:hint="eastAsia"/>
        </w:rPr>
        <w:t>等相关</w:t>
      </w:r>
      <w:r w:rsidR="00137D65">
        <w:rPr>
          <w:rFonts w:hint="eastAsia"/>
        </w:rPr>
        <w:t>作业</w:t>
      </w:r>
      <w:r w:rsidR="00915BCE">
        <w:rPr>
          <w:rFonts w:hint="eastAsia"/>
        </w:rPr>
        <w:t>的</w:t>
      </w:r>
      <w:r w:rsidR="00137D65">
        <w:rPr>
          <w:rFonts w:hint="eastAsia"/>
        </w:rPr>
        <w:t>人员</w:t>
      </w:r>
      <w:r w:rsidR="00173DBF">
        <w:rPr>
          <w:rFonts w:hint="eastAsia"/>
        </w:rPr>
        <w:t>。</w:t>
      </w:r>
    </w:p>
    <w:p w:rsidR="00716DD3" w:rsidRDefault="00173DBF" w:rsidP="00BF2CCF">
      <w:pPr>
        <w:pStyle w:val="affd"/>
        <w:spacing w:before="156" w:after="156"/>
        <w:rPr>
          <w:rFonts w:hAnsi="黑体"/>
        </w:rPr>
      </w:pPr>
      <w:bookmarkStart w:id="70" w:name="_Toc140864939"/>
      <w:r>
        <w:rPr>
          <w:rFonts w:hAnsi="黑体"/>
        </w:rPr>
        <w:br/>
      </w:r>
      <w:r w:rsidR="00BF2CCF">
        <w:rPr>
          <w:rFonts w:hAnsi="黑体" w:hint="eastAsia"/>
        </w:rPr>
        <w:t xml:space="preserve">  </w:t>
      </w:r>
      <w:bookmarkStart w:id="71" w:name="_Toc170281493"/>
      <w:bookmarkStart w:id="72" w:name="_Toc170373523"/>
      <w:r w:rsidR="00291986">
        <w:rPr>
          <w:rFonts w:hAnsi="黑体" w:hint="eastAsia"/>
        </w:rPr>
        <w:t>环境卫生行业作业人员</w:t>
      </w:r>
      <w:r>
        <w:rPr>
          <w:rFonts w:hAnsi="黑体" w:hint="eastAsia"/>
        </w:rPr>
        <w:t xml:space="preserve">职业健康  occupational Health of </w:t>
      </w:r>
      <w:bookmarkEnd w:id="70"/>
      <w:r w:rsidR="00BF2CCF">
        <w:rPr>
          <w:rFonts w:hAnsi="黑体" w:hint="eastAsia"/>
        </w:rPr>
        <w:t>w</w:t>
      </w:r>
      <w:r w:rsidR="00BF2CCF" w:rsidRPr="00BF2CCF">
        <w:rPr>
          <w:rFonts w:hAnsi="黑体"/>
        </w:rPr>
        <w:t>orkers in the environmental sanitation industry</w:t>
      </w:r>
      <w:bookmarkEnd w:id="71"/>
      <w:bookmarkEnd w:id="72"/>
    </w:p>
    <w:p w:rsidR="00716DD3" w:rsidRDefault="00173DBF">
      <w:pPr>
        <w:pStyle w:val="affffe"/>
        <w:ind w:firstLine="420"/>
      </w:pPr>
      <w:r>
        <w:rPr>
          <w:rFonts w:hint="eastAsia"/>
        </w:rPr>
        <w:t>反映</w:t>
      </w:r>
      <w:r w:rsidR="00291986">
        <w:rPr>
          <w:rFonts w:hint="eastAsia"/>
        </w:rPr>
        <w:t>环境卫生行业作业人员</w:t>
      </w:r>
      <w:r>
        <w:rPr>
          <w:rFonts w:hint="eastAsia"/>
        </w:rPr>
        <w:t>在工作全周期的生理、心理及社会适应性的良好状态。</w:t>
      </w:r>
    </w:p>
    <w:p w:rsidR="00716DD3" w:rsidRDefault="00173DBF">
      <w:pPr>
        <w:pStyle w:val="affffffffffd"/>
        <w:ind w:left="420" w:hangingChars="200" w:hanging="420"/>
        <w:rPr>
          <w:rFonts w:ascii="黑体" w:eastAsia="黑体" w:hAnsi="黑体"/>
        </w:rPr>
      </w:pPr>
      <w:bookmarkStart w:id="73" w:name="_Toc140864944"/>
      <w:r>
        <w:rPr>
          <w:rFonts w:ascii="黑体" w:eastAsia="黑体" w:hAnsi="黑体"/>
        </w:rPr>
        <w:br/>
      </w:r>
      <w:r w:rsidR="00CA5825">
        <w:rPr>
          <w:rFonts w:ascii="黑体" w:eastAsia="黑体" w:hAnsi="黑体" w:hint="eastAsia"/>
        </w:rPr>
        <w:t>受限</w:t>
      </w:r>
      <w:r>
        <w:rPr>
          <w:rFonts w:ascii="黑体" w:eastAsia="黑体" w:hAnsi="黑体" w:hint="eastAsia"/>
        </w:rPr>
        <w:t>空间  confined space</w:t>
      </w:r>
      <w:bookmarkEnd w:id="73"/>
    </w:p>
    <w:p w:rsidR="00716DD3" w:rsidRDefault="00CA5825">
      <w:pPr>
        <w:pStyle w:val="affffe"/>
        <w:ind w:firstLine="420"/>
      </w:pPr>
      <w:r>
        <w:rPr>
          <w:rFonts w:hint="eastAsia"/>
        </w:rPr>
        <w:t>进出</w:t>
      </w:r>
      <w:r w:rsidR="00173DBF">
        <w:rPr>
          <w:rFonts w:hint="eastAsia"/>
        </w:rPr>
        <w:t>受限，通风不良，</w:t>
      </w:r>
      <w:r>
        <w:rPr>
          <w:rFonts w:hint="eastAsia"/>
        </w:rPr>
        <w:t>可能存在易燃易爆、有毒有害物质或缺氧，对进入人员的身体健康和生命安全</w:t>
      </w:r>
      <w:r w:rsidR="009F09C8">
        <w:rPr>
          <w:rFonts w:hint="eastAsia"/>
        </w:rPr>
        <w:t>构成威胁的封闭、半封闭设施及场所。</w:t>
      </w:r>
      <w:r w:rsidR="00173DBF">
        <w:rPr>
          <w:rFonts w:hint="eastAsia"/>
        </w:rPr>
        <w:t>（</w:t>
      </w:r>
      <w:r w:rsidR="009F09C8">
        <w:rPr>
          <w:rFonts w:hint="eastAsia"/>
        </w:rPr>
        <w:t>包括反应器、塔、</w:t>
      </w:r>
      <w:proofErr w:type="gramStart"/>
      <w:r w:rsidR="009F09C8">
        <w:rPr>
          <w:rFonts w:hint="eastAsia"/>
        </w:rPr>
        <w:t>釜</w:t>
      </w:r>
      <w:proofErr w:type="gramEnd"/>
      <w:r w:rsidR="009F09C8">
        <w:rPr>
          <w:rFonts w:hint="eastAsia"/>
        </w:rPr>
        <w:t>、槽、罐、炉膛、锅筒、管道以及地下室、窨井、坑（池）、管沟或其他封闭、半封闭场所）</w:t>
      </w:r>
    </w:p>
    <w:p w:rsidR="00716DD3" w:rsidRDefault="00C155E1">
      <w:pPr>
        <w:pStyle w:val="affc"/>
        <w:spacing w:before="312" w:after="312"/>
      </w:pPr>
      <w:bookmarkStart w:id="74" w:name="_Toc140864948"/>
      <w:bookmarkStart w:id="75" w:name="_Toc140865014"/>
      <w:bookmarkStart w:id="76" w:name="_Toc170281494"/>
      <w:bookmarkStart w:id="77" w:name="_Toc170373524"/>
      <w:r>
        <w:rPr>
          <w:rFonts w:hint="eastAsia"/>
        </w:rPr>
        <w:t>职业健康保护</w:t>
      </w:r>
      <w:r w:rsidR="00173DBF">
        <w:rPr>
          <w:rFonts w:hint="eastAsia"/>
        </w:rPr>
        <w:t>基本要求</w:t>
      </w:r>
      <w:bookmarkEnd w:id="74"/>
      <w:bookmarkEnd w:id="75"/>
      <w:bookmarkEnd w:id="76"/>
      <w:bookmarkEnd w:id="77"/>
    </w:p>
    <w:p w:rsidR="00716DD3" w:rsidRDefault="00173DBF">
      <w:pPr>
        <w:pStyle w:val="affd"/>
        <w:spacing w:before="156" w:after="156"/>
      </w:pPr>
      <w:bookmarkStart w:id="78" w:name="_Toc140864949"/>
      <w:bookmarkStart w:id="79" w:name="_Toc170281495"/>
      <w:bookmarkStart w:id="80" w:name="_Toc170373525"/>
      <w:r>
        <w:rPr>
          <w:rFonts w:hint="eastAsia"/>
        </w:rPr>
        <w:t>用人单位</w:t>
      </w:r>
      <w:bookmarkEnd w:id="78"/>
      <w:bookmarkEnd w:id="79"/>
      <w:bookmarkEnd w:id="80"/>
    </w:p>
    <w:p w:rsidR="00716DD3" w:rsidRPr="009F7BAA" w:rsidRDefault="00173DBF" w:rsidP="00915BCE">
      <w:pPr>
        <w:pStyle w:val="affffffffa"/>
      </w:pPr>
      <w:r w:rsidRPr="009F7BAA">
        <w:rPr>
          <w:rFonts w:hint="eastAsia"/>
        </w:rPr>
        <w:t>用人单位应重视</w:t>
      </w:r>
      <w:r w:rsidR="00291986">
        <w:rPr>
          <w:rFonts w:hint="eastAsia"/>
        </w:rPr>
        <w:t>环境卫生行业作业人员</w:t>
      </w:r>
      <w:r>
        <w:rPr>
          <w:rFonts w:hint="eastAsia"/>
        </w:rPr>
        <w:t>的职业健康</w:t>
      </w:r>
      <w:r w:rsidR="00915BCE">
        <w:rPr>
          <w:rFonts w:hint="eastAsia"/>
        </w:rPr>
        <w:t>，充分认识职业健康保护的重要性，建立健全职业健康保护机制，逐步淘汰职业危害严重改的工艺、技术、材料和设备</w:t>
      </w:r>
      <w:r>
        <w:rPr>
          <w:rFonts w:hint="eastAsia"/>
        </w:rPr>
        <w:t>，减少</w:t>
      </w:r>
      <w:r w:rsidR="00291986">
        <w:rPr>
          <w:rFonts w:hint="eastAsia"/>
        </w:rPr>
        <w:t>环境卫生行业作业人员</w:t>
      </w:r>
      <w:r>
        <w:rPr>
          <w:rFonts w:hint="eastAsia"/>
        </w:rPr>
        <w:t>的</w:t>
      </w:r>
      <w:r w:rsidRPr="009F7BAA">
        <w:rPr>
          <w:rFonts w:hint="eastAsia"/>
        </w:rPr>
        <w:t>职业健康风险。</w:t>
      </w:r>
    </w:p>
    <w:p w:rsidR="00716DD3" w:rsidRPr="009F7BAA" w:rsidRDefault="00173DBF">
      <w:pPr>
        <w:pStyle w:val="affffffffa"/>
      </w:pPr>
      <w:r w:rsidRPr="009F7BAA">
        <w:rPr>
          <w:rFonts w:hint="eastAsia"/>
        </w:rPr>
        <w:t>用人单位应向</w:t>
      </w:r>
      <w:r w:rsidR="00291986">
        <w:rPr>
          <w:rFonts w:hint="eastAsia"/>
        </w:rPr>
        <w:t>环境卫生行业作业人员</w:t>
      </w:r>
      <w:r w:rsidRPr="009F7BAA">
        <w:rPr>
          <w:rFonts w:hint="eastAsia"/>
        </w:rPr>
        <w:t>如实告知</w:t>
      </w:r>
      <w:r w:rsidR="00915BCE">
        <w:rPr>
          <w:rFonts w:ascii="Arial" w:hAnsi="Arial" w:cs="Arial" w:hint="eastAsia"/>
          <w:szCs w:val="21"/>
          <w:shd w:val="clear" w:color="auto" w:fill="FFFFFF"/>
        </w:rPr>
        <w:t>职业活动</w:t>
      </w:r>
      <w:r w:rsidRPr="009F7BAA">
        <w:rPr>
          <w:rFonts w:ascii="Arial" w:hAnsi="Arial" w:cs="Arial"/>
          <w:szCs w:val="21"/>
          <w:shd w:val="clear" w:color="auto" w:fill="FFFFFF"/>
        </w:rPr>
        <w:t>中可能</w:t>
      </w:r>
      <w:r w:rsidR="00915BCE">
        <w:rPr>
          <w:rFonts w:ascii="Arial" w:hAnsi="Arial" w:cs="Arial" w:hint="eastAsia"/>
          <w:szCs w:val="21"/>
          <w:shd w:val="clear" w:color="auto" w:fill="FFFFFF"/>
        </w:rPr>
        <w:t>接触</w:t>
      </w:r>
      <w:r w:rsidRPr="009F7BAA">
        <w:rPr>
          <w:rFonts w:ascii="Arial" w:hAnsi="Arial" w:cs="Arial"/>
          <w:szCs w:val="21"/>
          <w:shd w:val="clear" w:color="auto" w:fill="FFFFFF"/>
        </w:rPr>
        <w:t>的职业</w:t>
      </w:r>
      <w:r w:rsidR="00915BCE">
        <w:rPr>
          <w:rFonts w:ascii="Arial" w:hAnsi="Arial" w:cs="Arial"/>
          <w:szCs w:val="21"/>
          <w:shd w:val="clear" w:color="auto" w:fill="FFFFFF"/>
        </w:rPr>
        <w:t>性有害因素</w:t>
      </w:r>
      <w:r w:rsidRPr="009F7BAA">
        <w:rPr>
          <w:rFonts w:ascii="Arial" w:hAnsi="Arial" w:cs="Arial"/>
          <w:szCs w:val="21"/>
          <w:shd w:val="clear" w:color="auto" w:fill="FFFFFF"/>
        </w:rPr>
        <w:t>危及其后果</w:t>
      </w:r>
      <w:r w:rsidRPr="009F7BAA">
        <w:rPr>
          <w:rFonts w:ascii="Arial" w:hAnsi="Arial" w:cs="Arial" w:hint="eastAsia"/>
          <w:szCs w:val="21"/>
          <w:shd w:val="clear" w:color="auto" w:fill="FFFFFF"/>
        </w:rPr>
        <w:t>等信息</w:t>
      </w:r>
      <w:r w:rsidRPr="009F7BAA">
        <w:rPr>
          <w:rFonts w:hint="eastAsia"/>
        </w:rPr>
        <w:t>，</w:t>
      </w:r>
      <w:r w:rsidR="003D177E">
        <w:rPr>
          <w:rFonts w:hint="eastAsia"/>
        </w:rPr>
        <w:t>开展职业健康培训，提供工效学及职业心理相关指导，提高劳动者职业健康素养，养成良好的职业健康行为</w:t>
      </w:r>
      <w:r w:rsidRPr="009F7BAA">
        <w:rPr>
          <w:rFonts w:hint="eastAsia"/>
        </w:rPr>
        <w:t>，并向相关主管部门</w:t>
      </w:r>
      <w:r w:rsidRPr="009F7BAA">
        <w:rPr>
          <w:rFonts w:hAnsi="宋体"/>
        </w:rPr>
        <w:t>及当地卫生行政部门</w:t>
      </w:r>
      <w:r w:rsidRPr="009F7BAA">
        <w:rPr>
          <w:rFonts w:hint="eastAsia"/>
        </w:rPr>
        <w:t>报告</w:t>
      </w:r>
      <w:r w:rsidR="00291986">
        <w:rPr>
          <w:rFonts w:hint="eastAsia"/>
        </w:rPr>
        <w:t>环境卫生行业作业人员</w:t>
      </w:r>
      <w:r w:rsidRPr="009F7BAA">
        <w:rPr>
          <w:rFonts w:hint="eastAsia"/>
        </w:rPr>
        <w:t>职业伤害和职业病病例。</w:t>
      </w:r>
    </w:p>
    <w:p w:rsidR="00716DD3" w:rsidRPr="009F7BAA" w:rsidRDefault="00173DBF">
      <w:pPr>
        <w:pStyle w:val="affffffffa"/>
      </w:pPr>
      <w:r w:rsidRPr="009F7BAA">
        <w:rPr>
          <w:rFonts w:hint="eastAsia"/>
        </w:rPr>
        <w:t>用人单位应建立环卫设施设备及职业病防护设施及个人防护装备的维护保养和定期检修制度。</w:t>
      </w:r>
    </w:p>
    <w:p w:rsidR="00716DD3" w:rsidRPr="009F7BAA" w:rsidRDefault="00173DBF">
      <w:pPr>
        <w:pStyle w:val="affffffffa"/>
      </w:pPr>
      <w:r w:rsidRPr="009F7BAA">
        <w:rPr>
          <w:rFonts w:hint="eastAsia"/>
        </w:rPr>
        <w:t>用人单位应制定生产安全事故应急预案</w:t>
      </w:r>
      <w:r w:rsidRPr="009F7BAA">
        <w:rPr>
          <w:rFonts w:hint="eastAsia"/>
          <w:kern w:val="2"/>
          <w:szCs w:val="21"/>
        </w:rPr>
        <w:t>和职业病危害应急专项预案</w:t>
      </w:r>
      <w:r w:rsidRPr="009F7BAA">
        <w:rPr>
          <w:rFonts w:hint="eastAsia"/>
        </w:rPr>
        <w:t>，并应符合GB/T 29639的规定。</w:t>
      </w:r>
    </w:p>
    <w:p w:rsidR="00716DD3" w:rsidRPr="009F7BAA" w:rsidRDefault="003D177E">
      <w:pPr>
        <w:pStyle w:val="affffffffa"/>
      </w:pPr>
      <w:r>
        <w:rPr>
          <w:rFonts w:hint="eastAsia"/>
        </w:rPr>
        <w:t>用人单位应遵循“持续改进”健康管理体系，对开展的职业健康保护工作进行定期评估，建立职业健康保护能力提升的内生机制。</w:t>
      </w:r>
    </w:p>
    <w:p w:rsidR="00716DD3" w:rsidRPr="009F7BAA" w:rsidRDefault="00291986">
      <w:pPr>
        <w:pStyle w:val="affd"/>
        <w:spacing w:before="156" w:after="156"/>
      </w:pPr>
      <w:bookmarkStart w:id="81" w:name="_Toc140864950"/>
      <w:bookmarkStart w:id="82" w:name="_Toc170281496"/>
      <w:bookmarkStart w:id="83" w:name="_Toc170373526"/>
      <w:r>
        <w:rPr>
          <w:rFonts w:hint="eastAsia"/>
        </w:rPr>
        <w:t>环境卫生行业作业人员</w:t>
      </w:r>
      <w:bookmarkEnd w:id="81"/>
      <w:bookmarkEnd w:id="82"/>
      <w:bookmarkEnd w:id="83"/>
    </w:p>
    <w:p w:rsidR="00716DD3" w:rsidRPr="009F7BAA" w:rsidRDefault="00291986">
      <w:pPr>
        <w:pStyle w:val="affffffffa"/>
      </w:pPr>
      <w:r>
        <w:rPr>
          <w:rFonts w:hint="eastAsia"/>
        </w:rPr>
        <w:t>环境卫生行业作业人员</w:t>
      </w:r>
      <w:r w:rsidR="00173DBF" w:rsidRPr="009F7BAA">
        <w:rPr>
          <w:rFonts w:hint="eastAsia"/>
        </w:rPr>
        <w:t>应遵循既定的职业健康保护行动要求，参与用人单位提供的培训</w:t>
      </w:r>
      <w:r w:rsidR="00173DBF" w:rsidRPr="009F7BAA">
        <w:rPr>
          <w:rFonts w:hAnsi="宋体" w:hint="eastAsia"/>
          <w:szCs w:val="21"/>
          <w:lang w:bidi="ar"/>
        </w:rPr>
        <w:t>和职业健康检查</w:t>
      </w:r>
      <w:r w:rsidR="00173DBF" w:rsidRPr="009F7BAA">
        <w:rPr>
          <w:rFonts w:hint="eastAsia"/>
        </w:rPr>
        <w:t>。</w:t>
      </w:r>
    </w:p>
    <w:p w:rsidR="00716DD3" w:rsidRPr="009F7BAA" w:rsidRDefault="00291986">
      <w:pPr>
        <w:pStyle w:val="affffffffa"/>
      </w:pPr>
      <w:r>
        <w:rPr>
          <w:rFonts w:hint="eastAsia"/>
        </w:rPr>
        <w:t>环境卫生行业作业人员</w:t>
      </w:r>
      <w:r w:rsidR="00173DBF" w:rsidRPr="009F7BAA">
        <w:rPr>
          <w:rFonts w:hint="eastAsia"/>
        </w:rPr>
        <w:t>应熟悉工作过程中可能产生的职业危害因素、健康影响和应当采取的防护措施。</w:t>
      </w:r>
    </w:p>
    <w:p w:rsidR="00716DD3" w:rsidRPr="009F7BAA" w:rsidRDefault="00291986">
      <w:pPr>
        <w:pStyle w:val="affffffffa"/>
      </w:pPr>
      <w:r>
        <w:rPr>
          <w:rFonts w:hint="eastAsia"/>
        </w:rPr>
        <w:t>环境卫生行业作业人员</w:t>
      </w:r>
      <w:r w:rsidR="00173DBF" w:rsidRPr="009F7BAA">
        <w:rPr>
          <w:rFonts w:hint="eastAsia"/>
        </w:rPr>
        <w:t>应学习和掌握与职业健康相关的制度规范、职业危害防护知识和不同作业类型的相应程序和操作标准，上岗前应经过岗位安全和职业病防治知识培训，考核合格后方可上岗。机械和车辆操作人员，应取得相应资格证；从事河道以及水体作业的环卫工人应具备游泳技能。</w:t>
      </w:r>
    </w:p>
    <w:p w:rsidR="00716DD3" w:rsidRPr="009F7BAA" w:rsidRDefault="00173DBF">
      <w:pPr>
        <w:pStyle w:val="affffffffa"/>
      </w:pPr>
      <w:r w:rsidRPr="009F7BAA">
        <w:rPr>
          <w:rFonts w:hint="eastAsia"/>
        </w:rPr>
        <w:t>促进</w:t>
      </w:r>
      <w:r w:rsidR="00291986">
        <w:rPr>
          <w:rFonts w:hint="eastAsia"/>
        </w:rPr>
        <w:t>环境卫生行业作业人员</w:t>
      </w:r>
      <w:r w:rsidRPr="009F7BAA">
        <w:rPr>
          <w:rFonts w:hint="eastAsia"/>
        </w:rPr>
        <w:t>树立职业健康风险防范意识，积极参加职业健康促进活动。</w:t>
      </w:r>
    </w:p>
    <w:p w:rsidR="00716DD3" w:rsidRPr="009F7BAA" w:rsidRDefault="007B66C6">
      <w:pPr>
        <w:pStyle w:val="affc"/>
        <w:spacing w:before="312" w:after="312"/>
      </w:pPr>
      <w:bookmarkStart w:id="84" w:name="_Toc170281497"/>
      <w:bookmarkStart w:id="85" w:name="_Toc170373527"/>
      <w:r>
        <w:rPr>
          <w:rFonts w:hint="eastAsia"/>
        </w:rPr>
        <w:lastRenderedPageBreak/>
        <w:t>职业病危害因素识别</w:t>
      </w:r>
      <w:bookmarkEnd w:id="84"/>
      <w:bookmarkEnd w:id="85"/>
    </w:p>
    <w:p w:rsidR="0037581C" w:rsidRDefault="0037581C" w:rsidP="007B66C6">
      <w:pPr>
        <w:pStyle w:val="affffffff7"/>
      </w:pPr>
      <w:r>
        <w:rPr>
          <w:rFonts w:hint="eastAsia"/>
        </w:rPr>
        <w:t>粉尘：在清扫、生活垃圾收集、转运分拣、处理（粉碎、填埋）作业过程中接触粉尘，特别是干燥地区和（或）干燥季节。</w:t>
      </w:r>
    </w:p>
    <w:p w:rsidR="0037581C" w:rsidRDefault="00173DBF" w:rsidP="007B66C6">
      <w:pPr>
        <w:pStyle w:val="affffffff7"/>
      </w:pPr>
      <w:r w:rsidRPr="009F7BAA">
        <w:rPr>
          <w:rFonts w:hint="eastAsia"/>
        </w:rPr>
        <w:t>物理性危害因素：主要包括噪声、高温、低温、高湿、紫外线等。</w:t>
      </w:r>
      <w:r w:rsidR="0037581C">
        <w:rPr>
          <w:rFonts w:hint="eastAsia"/>
        </w:rPr>
        <w:t>环卫作业过程中使用高压水枪冲洗，进行生活垃圾处理（粉碎）时，以及在城市干道、建筑工地附近等高噪声区域附近作业时，接触强噪声，噪声危害突出。环卫作业以户外居多，受自然环境因素影响大，劳动者在户外作业过程中高温、低温、高湿、紫外线危害突出。</w:t>
      </w:r>
    </w:p>
    <w:p w:rsidR="00716DD3" w:rsidRPr="009F7BAA" w:rsidRDefault="00173DBF" w:rsidP="007B66C6">
      <w:pPr>
        <w:pStyle w:val="affffffff7"/>
      </w:pPr>
      <w:r w:rsidRPr="009F7BAA">
        <w:rPr>
          <w:rFonts w:hint="eastAsia"/>
        </w:rPr>
        <w:t>化学性危害因素：主要包括铅、CO、H</w:t>
      </w:r>
      <w:r w:rsidRPr="0037581C">
        <w:rPr>
          <w:rFonts w:hint="eastAsia"/>
          <w:vertAlign w:val="subscript"/>
        </w:rPr>
        <w:t>2</w:t>
      </w:r>
      <w:r w:rsidRPr="009F7BAA">
        <w:rPr>
          <w:rFonts w:hint="eastAsia"/>
        </w:rPr>
        <w:t>S、CO</w:t>
      </w:r>
      <w:r w:rsidRPr="0037581C">
        <w:rPr>
          <w:rFonts w:hint="eastAsia"/>
          <w:vertAlign w:val="subscript"/>
        </w:rPr>
        <w:t>2</w:t>
      </w:r>
      <w:r w:rsidRPr="009F7BAA">
        <w:rPr>
          <w:rFonts w:hint="eastAsia"/>
        </w:rPr>
        <w:t>、SO</w:t>
      </w:r>
      <w:r w:rsidRPr="0037581C">
        <w:rPr>
          <w:rFonts w:hint="eastAsia"/>
          <w:vertAlign w:val="subscript"/>
        </w:rPr>
        <w:t>2</w:t>
      </w:r>
      <w:r w:rsidRPr="009F7BAA">
        <w:rPr>
          <w:rFonts w:hint="eastAsia"/>
        </w:rPr>
        <w:t>、NH</w:t>
      </w:r>
      <w:r w:rsidRPr="0037581C">
        <w:rPr>
          <w:rFonts w:hint="eastAsia"/>
          <w:vertAlign w:val="subscript"/>
        </w:rPr>
        <w:t>3</w:t>
      </w:r>
      <w:r w:rsidRPr="009F7BAA">
        <w:rPr>
          <w:rFonts w:hint="eastAsia"/>
        </w:rPr>
        <w:t>、</w:t>
      </w:r>
      <w:r w:rsidRPr="0037581C">
        <w:rPr>
          <w:rFonts w:hint="eastAsia"/>
          <w:kern w:val="2"/>
          <w:szCs w:val="21"/>
        </w:rPr>
        <w:t>氮氧化物、苯并</w:t>
      </w:r>
      <w:proofErr w:type="gramStart"/>
      <w:r w:rsidRPr="0037581C">
        <w:rPr>
          <w:rFonts w:hint="eastAsia"/>
          <w:kern w:val="2"/>
          <w:szCs w:val="21"/>
        </w:rPr>
        <w:t>芘</w:t>
      </w:r>
      <w:proofErr w:type="gramEnd"/>
      <w:r w:rsidRPr="0037581C">
        <w:rPr>
          <w:rFonts w:hint="eastAsia"/>
          <w:kern w:val="2"/>
          <w:szCs w:val="21"/>
        </w:rPr>
        <w:t>等多环芳烃物质以及</w:t>
      </w:r>
      <w:r w:rsidR="007B66C6" w:rsidRPr="0037581C">
        <w:rPr>
          <w:rFonts w:hint="eastAsia"/>
          <w:kern w:val="2"/>
          <w:szCs w:val="21"/>
        </w:rPr>
        <w:t>含氯</w:t>
      </w:r>
      <w:r w:rsidRPr="0037581C">
        <w:rPr>
          <w:rFonts w:hint="eastAsia"/>
          <w:kern w:val="2"/>
          <w:szCs w:val="21"/>
        </w:rPr>
        <w:t>消毒剂</w:t>
      </w:r>
      <w:r w:rsidRPr="009F7BAA">
        <w:rPr>
          <w:rFonts w:hint="eastAsia"/>
        </w:rPr>
        <w:t>等，常以固态、液态、气态或气溶胶的形式存在。</w:t>
      </w:r>
      <w:r w:rsidR="0037581C">
        <w:rPr>
          <w:rFonts w:hint="eastAsia"/>
        </w:rPr>
        <w:t>环卫作业人员在生活垃圾收集、转运分拣、处理，餐厨垃圾收集、处理等过程中可能接触刺激性气体，窒息性气体；在环境清洁过程中可能接触清洁剂和腐蚀性化学品；在公厕保洁及粪便清运、处理过程中可能接触刺激性气体，窒息性气体；在户外保洁的过程中可能接触多种包括汽车尾气等在内的复杂有害化学物。</w:t>
      </w:r>
    </w:p>
    <w:p w:rsidR="00716DD3" w:rsidRPr="009F7BAA" w:rsidRDefault="00173DBF" w:rsidP="007B66C6">
      <w:pPr>
        <w:pStyle w:val="affffffff7"/>
      </w:pPr>
      <w:r w:rsidRPr="009F7BAA">
        <w:rPr>
          <w:rFonts w:hint="eastAsia"/>
        </w:rPr>
        <w:t>生物危害因素：主要包括环境中存在的对健康有害的致病微生物、寄生虫及动植物、昆虫等及其所产生的生物活性物质。</w:t>
      </w:r>
      <w:r w:rsidR="0037581C">
        <w:rPr>
          <w:rFonts w:hint="eastAsia"/>
        </w:rPr>
        <w:t>公厕保洁、生活垃圾收集、生活垃圾转运分拣、生活垃圾处理、餐厨垃圾收集、</w:t>
      </w:r>
      <w:r w:rsidR="00E836ED">
        <w:rPr>
          <w:rFonts w:hint="eastAsia"/>
        </w:rPr>
        <w:t>餐厨垃圾处理、粪便清运及处理等过程中均可能接触。</w:t>
      </w:r>
    </w:p>
    <w:p w:rsidR="00716DD3" w:rsidRPr="009F7BAA" w:rsidRDefault="00173DBF" w:rsidP="007B66C6">
      <w:pPr>
        <w:pStyle w:val="affffffff7"/>
      </w:pPr>
      <w:r w:rsidRPr="009F7BAA">
        <w:rPr>
          <w:rFonts w:hint="eastAsia"/>
        </w:rPr>
        <w:t>不良的工效学因素：</w:t>
      </w:r>
      <w:r w:rsidR="00E836ED">
        <w:rPr>
          <w:rFonts w:hint="eastAsia"/>
        </w:rPr>
        <w:t>在清扫、生活垃圾准运分拣、餐厨垃圾收集等作业中存在长时间站姿、频繁弯腰、重复操作、高强度作用力、轮班作业及长时间加班，在操作和驾驶清洁、洒水、收集、运输等车辆时存在长时间坐姿等，</w:t>
      </w:r>
      <w:r w:rsidR="00E836ED" w:rsidRPr="009F7BAA">
        <w:rPr>
          <w:rFonts w:hint="eastAsia"/>
        </w:rPr>
        <w:t>造成肌肉、韧带、骨骼等疲劳性损伤。</w:t>
      </w:r>
    </w:p>
    <w:p w:rsidR="00716DD3" w:rsidRPr="009F7BAA" w:rsidRDefault="00173DBF" w:rsidP="007B66C6">
      <w:pPr>
        <w:pStyle w:val="affffffff7"/>
      </w:pPr>
      <w:r w:rsidRPr="009F7BAA">
        <w:rPr>
          <w:rFonts w:hint="eastAsia"/>
        </w:rPr>
        <w:t>社会心理学因素：</w:t>
      </w:r>
      <w:r w:rsidR="00291986">
        <w:rPr>
          <w:rFonts w:hint="eastAsia"/>
        </w:rPr>
        <w:t>环境卫生行业作业人员</w:t>
      </w:r>
      <w:r w:rsidRPr="009F7BAA">
        <w:rPr>
          <w:rFonts w:hint="eastAsia"/>
        </w:rPr>
        <w:t>因职业特点，易产生抑郁、焦虑、交际敏感、性格偏执等不良心理问题。</w:t>
      </w:r>
    </w:p>
    <w:p w:rsidR="00716DD3" w:rsidRPr="00E8764B" w:rsidRDefault="007B66C6">
      <w:pPr>
        <w:pStyle w:val="affc"/>
        <w:spacing w:before="312" w:after="312"/>
      </w:pPr>
      <w:bookmarkStart w:id="86" w:name="_Toc170281498"/>
      <w:bookmarkStart w:id="87" w:name="_Toc170373528"/>
      <w:r>
        <w:rPr>
          <w:rFonts w:hint="eastAsia"/>
        </w:rPr>
        <w:t>职业病危害因素防护措施</w:t>
      </w:r>
      <w:bookmarkEnd w:id="86"/>
      <w:bookmarkEnd w:id="87"/>
    </w:p>
    <w:p w:rsidR="00E836ED" w:rsidRDefault="00E836ED">
      <w:pPr>
        <w:pStyle w:val="affd"/>
        <w:spacing w:before="156" w:after="156"/>
      </w:pPr>
      <w:bookmarkStart w:id="88" w:name="_Toc170281499"/>
      <w:bookmarkStart w:id="89" w:name="_Toc170373529"/>
      <w:bookmarkStart w:id="90" w:name="_Toc140864955"/>
      <w:r>
        <w:rPr>
          <w:rFonts w:hint="eastAsia"/>
        </w:rPr>
        <w:t>基本原则</w:t>
      </w:r>
      <w:bookmarkEnd w:id="88"/>
      <w:bookmarkEnd w:id="89"/>
    </w:p>
    <w:p w:rsidR="00E836ED" w:rsidRDefault="00E836ED" w:rsidP="00E836ED">
      <w:pPr>
        <w:pStyle w:val="affffffffa"/>
      </w:pPr>
      <w:r>
        <w:rPr>
          <w:rFonts w:hint="eastAsia"/>
        </w:rPr>
        <w:t>有限优先选用有利于职业健康保护的设施、设备、工器具和材料等。</w:t>
      </w:r>
    </w:p>
    <w:p w:rsidR="00E836ED" w:rsidRDefault="00E836ED" w:rsidP="00E836ED">
      <w:pPr>
        <w:pStyle w:val="affffffffa"/>
      </w:pPr>
      <w:r>
        <w:rPr>
          <w:rFonts w:hint="eastAsia"/>
        </w:rPr>
        <w:t>根据劳动者接触职业性有害因素的情况，依据GB 39800.1、GB 2626、GB 2890、GB/T 18664等标准的要求，为劳动者选用合适的个体防护用品并督促其正确使用。</w:t>
      </w:r>
    </w:p>
    <w:p w:rsidR="00E836ED" w:rsidRDefault="00E836ED" w:rsidP="00E836ED">
      <w:pPr>
        <w:pStyle w:val="affffffffa"/>
      </w:pPr>
      <w:r>
        <w:rPr>
          <w:rFonts w:hint="eastAsia"/>
        </w:rPr>
        <w:t>根据岗位作业特点、接触职业性有害因素情况，制定岗位操作规程。</w:t>
      </w:r>
    </w:p>
    <w:p w:rsidR="00E836ED" w:rsidRPr="00E836ED" w:rsidRDefault="00E836ED" w:rsidP="00E836ED">
      <w:pPr>
        <w:pStyle w:val="affffffffa"/>
      </w:pPr>
      <w:r>
        <w:rPr>
          <w:rFonts w:hint="eastAsia"/>
        </w:rPr>
        <w:t>针对化学中毒、高温中暑等急性健康损害，建立应急救援预案并定期组织演练。</w:t>
      </w:r>
    </w:p>
    <w:p w:rsidR="00716DD3" w:rsidRPr="00E8764B" w:rsidRDefault="00173DBF">
      <w:pPr>
        <w:pStyle w:val="affd"/>
        <w:spacing w:before="156" w:after="156"/>
      </w:pPr>
      <w:bookmarkStart w:id="91" w:name="_Toc170281500"/>
      <w:bookmarkStart w:id="92" w:name="_Toc170373530"/>
      <w:r w:rsidRPr="00E8764B">
        <w:rPr>
          <w:rFonts w:hint="eastAsia"/>
        </w:rPr>
        <w:t>作业过程中</w:t>
      </w:r>
      <w:bookmarkEnd w:id="90"/>
      <w:r w:rsidR="007B66C6">
        <w:rPr>
          <w:rFonts w:hint="eastAsia"/>
        </w:rPr>
        <w:t>职业病危害因素防护</w:t>
      </w:r>
      <w:bookmarkEnd w:id="91"/>
      <w:bookmarkEnd w:id="92"/>
    </w:p>
    <w:p w:rsidR="00716DD3" w:rsidRPr="00E8764B" w:rsidRDefault="00173DBF">
      <w:pPr>
        <w:pStyle w:val="affe"/>
        <w:spacing w:before="156" w:after="156"/>
      </w:pPr>
      <w:r w:rsidRPr="00E8764B">
        <w:rPr>
          <w:rFonts w:hint="eastAsia"/>
        </w:rPr>
        <w:t>保洁作业人员</w:t>
      </w:r>
    </w:p>
    <w:p w:rsidR="00716DD3" w:rsidRPr="00E8764B" w:rsidRDefault="00173DBF">
      <w:pPr>
        <w:pStyle w:val="affffffff9"/>
      </w:pPr>
      <w:r w:rsidRPr="00E8764B">
        <w:rPr>
          <w:rFonts w:hint="eastAsia"/>
        </w:rPr>
        <w:t>道路清扫工：清扫人员作业前穿好制式反光工作服，戴好制式帽子，佩戴防尘口罩，穿平跟类鞋子，佩戴工作证件；检查扫把、簸箕、垃圾夹、铲刀等保洁工具完好齐全。驾驶小型保洁车，应佩戴安全头盔，作业过程中开启警示灯、遵守交通法规，务必做到车辆密闭运输、车容整洁，无抛撒滴漏，防止二次污染。对于地面上的零星垃圾，特别是废弃口罩、面罩、手套等垃圾，必须使用作业工具夹起置于保洁车内，不得徒手直接捡拾，不得翻捡垃圾桶，车辆不得吊挂杂物。高温天气时段，市气象台发布最高气温达35～37℃时，道路清扫人员应于11:00～15:00暂停露天作业；当达37℃以上时，道路清</w:t>
      </w:r>
      <w:r w:rsidRPr="00E8764B">
        <w:rPr>
          <w:rFonts w:hint="eastAsia"/>
        </w:rPr>
        <w:lastRenderedPageBreak/>
        <w:t>扫人员应于11:00～17:00暂停露天作业。疫情防控及其他特殊时期，做好个人防护的同时使用有效消毒溶液对车辆、工具进行喷洒消毒。条件允许建议在作业区附近设置临时休息室。</w:t>
      </w:r>
    </w:p>
    <w:p w:rsidR="00716DD3" w:rsidRPr="00E8764B" w:rsidRDefault="00173DBF">
      <w:pPr>
        <w:pStyle w:val="affffffff9"/>
      </w:pPr>
      <w:r w:rsidRPr="00E8764B">
        <w:rPr>
          <w:rFonts w:hint="eastAsia"/>
        </w:rPr>
        <w:t>机械化道路保洁工：保洁人员应身穿工作服，佩戴工作证。车辆应喷涂统一标志标识，作业车辆尾部显著位置应安装如</w:t>
      </w:r>
      <w:proofErr w:type="gramStart"/>
      <w:r w:rsidRPr="00E8764B">
        <w:rPr>
          <w:rFonts w:hint="eastAsia"/>
        </w:rPr>
        <w:t>黄色双闪</w:t>
      </w:r>
      <w:proofErr w:type="gramEnd"/>
      <w:r w:rsidRPr="00E8764B">
        <w:rPr>
          <w:rFonts w:hint="eastAsia"/>
        </w:rPr>
        <w:t xml:space="preserve">箭头灯等的作业指示灯。保洁人员到岗后出车前应接受血压监测、酒精呼气监测、体温检测，严禁酒后作业、带病作业。作业前应严格检查作业车辆的刹车、灯光、轮胎、车容车貌等。车辆驾驶时应严格遵守交通规则行驶，集中精神，谨慎驾驶，注意路面情况。作业时应保持车速不超过机械化作业规定的时速，全程开启双闪灯。停车加水或其他原因临时停车的，需将安全警示桶放置于指定位置。  </w:t>
      </w:r>
    </w:p>
    <w:p w:rsidR="00716DD3" w:rsidRPr="00E8764B" w:rsidRDefault="00173DBF">
      <w:pPr>
        <w:pStyle w:val="affffffff9"/>
      </w:pPr>
      <w:r w:rsidRPr="00E8764B">
        <w:rPr>
          <w:rFonts w:hint="eastAsia"/>
        </w:rPr>
        <w:t>垃圾清运工：清运人员规范佩戴口罩、橡胶手套、护目镜，身穿工作服、工作鞋，佩戴工作证。收运车辆应喷涂统一、规范、清晰的标志标识，随车携带铁锹、扫帚、簸箕等作业工具，出车前应严格检查作业车辆，车辆驾驶时应严格遵守交通规则行驶，集中精神，谨慎驾驶，注意路面情况。收转运区域、收转运车辆完成后需进行清洗及消杀，消杀时要确保周边环境、车辆内部及外部均得到有效消杀。疫情防控及其他特殊时期，规范穿着</w:t>
      </w:r>
      <w:proofErr w:type="gramStart"/>
      <w:r w:rsidRPr="00E8764B">
        <w:rPr>
          <w:rFonts w:hint="eastAsia"/>
        </w:rPr>
        <w:t>一</w:t>
      </w:r>
      <w:proofErr w:type="gramEnd"/>
      <w:r w:rsidRPr="00E8764B">
        <w:rPr>
          <w:rFonts w:hint="eastAsia"/>
        </w:rPr>
        <w:t>体式防护服，相应提高有效消毒剂溶液浓度，增加喷洒消杀频次，扩大消杀范围。</w:t>
      </w:r>
    </w:p>
    <w:p w:rsidR="00716DD3" w:rsidRPr="00E8764B" w:rsidRDefault="00173DBF">
      <w:pPr>
        <w:pStyle w:val="affffffff9"/>
      </w:pPr>
      <w:r w:rsidRPr="00E8764B">
        <w:rPr>
          <w:rFonts w:hint="eastAsia"/>
        </w:rPr>
        <w:t>公厕保洁员：公共卫生间保洁人员上班前应着制式工作服，穿戴工作帽、口罩与手套，穿平跟类鞋子，着装干净、整洁，佩戴工作证件。保洁员每天全方位施行“</w:t>
      </w:r>
      <w:proofErr w:type="gramStart"/>
      <w:r w:rsidRPr="00E8764B">
        <w:rPr>
          <w:rFonts w:hint="eastAsia"/>
        </w:rPr>
        <w:t>一</w:t>
      </w:r>
      <w:proofErr w:type="gramEnd"/>
      <w:r w:rsidRPr="00E8764B">
        <w:rPr>
          <w:rFonts w:hint="eastAsia"/>
        </w:rPr>
        <w:t>客</w:t>
      </w:r>
      <w:proofErr w:type="gramStart"/>
      <w:r w:rsidRPr="00E8764B">
        <w:rPr>
          <w:rFonts w:hint="eastAsia"/>
        </w:rPr>
        <w:t>一</w:t>
      </w:r>
      <w:proofErr w:type="gramEnd"/>
      <w:r w:rsidRPr="00E8764B">
        <w:rPr>
          <w:rFonts w:hint="eastAsia"/>
        </w:rPr>
        <w:t>保洁”工作规范，无私拉、乱拉电线，规范使用各类电器，设施设备齐全完好，拖把箱、换气扇、烘手器、除臭等设施设备确保正常使用。公共卫生间定时通风换气，保持空气新鲜；在夏季或有蚊虫出现时，应在人流量较少时使用杀虫剂消杀蚊虫，消杀时应戴好口罩，必要时关闭门窗以增大消杀效果，及时做好消</w:t>
      </w:r>
      <w:proofErr w:type="gramStart"/>
      <w:r w:rsidRPr="00E8764B">
        <w:rPr>
          <w:rFonts w:hint="eastAsia"/>
        </w:rPr>
        <w:t>杀台账记录</w:t>
      </w:r>
      <w:proofErr w:type="gramEnd"/>
      <w:r w:rsidRPr="00E8764B">
        <w:rPr>
          <w:rFonts w:hint="eastAsia"/>
        </w:rPr>
        <w:t xml:space="preserve">工作并张贴在醒目处。疫情防控及其他特殊时期，特别要针对如厕使用中的门把手、扶手、马桶坐垫、冲厕按钮、水龙头等高频接触设施要进行加强消杀。 </w:t>
      </w:r>
    </w:p>
    <w:p w:rsidR="00716DD3" w:rsidRPr="00E8764B" w:rsidRDefault="00173DBF">
      <w:pPr>
        <w:pStyle w:val="affffffff9"/>
      </w:pPr>
      <w:r w:rsidRPr="00E8764B">
        <w:rPr>
          <w:rFonts w:hint="eastAsia"/>
        </w:rPr>
        <w:t>垃圾转运站作业人员：垃圾转运站人员规范佩戴安全帽、口罩、橡胶手套、护目镜，穿着有反光条的工作服、工作鞋，大型转运站需佩戴安全绳，作业时佩戴工作证。指挥进站车辆有序出入，车辆卸载垃圾时必须站在安全区域以内。作业完成后需进行清洗及消杀，消杀时要确保作业区域、站内部及外部均得到有效消杀。疫情防控及其他特殊时期，规范穿着</w:t>
      </w:r>
      <w:proofErr w:type="gramStart"/>
      <w:r w:rsidRPr="00E8764B">
        <w:rPr>
          <w:rFonts w:hint="eastAsia"/>
        </w:rPr>
        <w:t>一</w:t>
      </w:r>
      <w:proofErr w:type="gramEnd"/>
      <w:r w:rsidRPr="00E8764B">
        <w:rPr>
          <w:rFonts w:hint="eastAsia"/>
        </w:rPr>
        <w:t>体式防护服，相应提高有效消毒剂溶液浓度，增加喷洒消杀频次，扩大消杀范围。定时开展有毒气检测，并详细记录，超标时立即停止作业通过加强通风等方法降低有毒气体含量，直至达标。作业区域内窨井要加锁，设置防护栏，制定并公布操作流程，严禁随意打开窨井，需打开窨井时需严格按照密闭空间作业职业危害防护规范的要求进行操作。</w:t>
      </w:r>
    </w:p>
    <w:p w:rsidR="00716DD3" w:rsidRPr="00E8764B" w:rsidRDefault="00173DBF">
      <w:pPr>
        <w:pStyle w:val="affe"/>
        <w:spacing w:before="156" w:after="156"/>
      </w:pPr>
      <w:r w:rsidRPr="00E8764B">
        <w:rPr>
          <w:rFonts w:hint="eastAsia"/>
        </w:rPr>
        <w:t>填埋场作业人员</w:t>
      </w:r>
    </w:p>
    <w:p w:rsidR="00716DD3" w:rsidRPr="00E8764B" w:rsidRDefault="00173DBF">
      <w:pPr>
        <w:pStyle w:val="affffffff9"/>
      </w:pPr>
      <w:r w:rsidRPr="00E8764B">
        <w:rPr>
          <w:rFonts w:hint="eastAsia"/>
        </w:rPr>
        <w:t>库区作业工：严格按照规范作业，规范穿戴工作服、安全帽、防护口罩、隔音耳塞、劳保鞋、防护手套等防护用具；利用雾炮车、洒水车等对填埋场进场道路、作业区等进行适当洒水降尘，减少扬尘的产生；及时对垃圾堆体进行消杀作业，杀灭蚊蝇及病菌；通过火炬、沼气发电设施及时收集处置填埋气，防止填埋气积聚，定期巡查维护管路，保证完好；定期进行作业机械的保养维护，保证良好功用；夏季高温天气下，优化调整作业时间，制定合理的作息制度，患有心血管系统器质性疾病、肝肾疾病等高温作业职业禁忌人员，不得从事高温作业。为作业人员配备防暑降温药品、含盐饮料等；条件允许建议在作业区附近设置空调休息室。</w:t>
      </w:r>
    </w:p>
    <w:p w:rsidR="00716DD3" w:rsidRPr="00E8764B" w:rsidRDefault="00173DBF">
      <w:pPr>
        <w:pStyle w:val="affffffff9"/>
      </w:pPr>
      <w:r w:rsidRPr="00E8764B">
        <w:rPr>
          <w:rFonts w:hint="eastAsia"/>
        </w:rPr>
        <w:t>渗沥液处置工：作业人员严格按照规范作业，穿戴安全帽、工作服、劳保鞋等防护用具，进入噪声区要佩戴隔声耳罩、耳塞，接触污水处理药剂时要规范佩戴护目镜等防护用具，就近配备洗眼器；车间、泵站等区域保持良好的通风和照明，进入有限空间需严格按照密闭空间作业职业危害防护规范的</w:t>
      </w:r>
      <w:r w:rsidRPr="00E8764B">
        <w:rPr>
          <w:rFonts w:hint="eastAsia"/>
        </w:rPr>
        <w:lastRenderedPageBreak/>
        <w:t>要求进行操作，并规范佩戴安全防护用具；定期进行</w:t>
      </w:r>
      <w:proofErr w:type="gramStart"/>
      <w:r w:rsidRPr="00E8764B">
        <w:rPr>
          <w:rFonts w:hint="eastAsia"/>
        </w:rPr>
        <w:t>各设施</w:t>
      </w:r>
      <w:proofErr w:type="gramEnd"/>
      <w:r w:rsidRPr="00E8764B">
        <w:rPr>
          <w:rFonts w:hint="eastAsia"/>
        </w:rPr>
        <w:t xml:space="preserve">设备的维护管养，保证良好功用；污水处理药剂要规范存储；配备冲淋洗眼装置、应急救援药品、橡胶手套、防护衣鞋等应急物资。  </w:t>
      </w:r>
    </w:p>
    <w:p w:rsidR="00716DD3" w:rsidRPr="00E8764B" w:rsidRDefault="00173DBF">
      <w:pPr>
        <w:pStyle w:val="affffffff9"/>
      </w:pPr>
      <w:r w:rsidRPr="00E8764B">
        <w:rPr>
          <w:rFonts w:hint="eastAsia"/>
        </w:rPr>
        <w:t>监测化验员：化验室要保持良好的通风和照明，作业人员严格按照规范作业，规范穿戴工作服、口罩、实验用橡胶手套、护目镜等防护用具，现场配备通风柜及、有毒气体净化设施及洗眼器、；定期进行实验仪器、器具校验、维护，保证良好功用；化学药品要规范存储，并做好台帐记录，防止药品丢失。</w:t>
      </w:r>
    </w:p>
    <w:p w:rsidR="00716DD3" w:rsidRPr="00E8764B" w:rsidRDefault="00173DBF">
      <w:pPr>
        <w:pStyle w:val="affe"/>
        <w:spacing w:before="156" w:after="156"/>
      </w:pPr>
      <w:r w:rsidRPr="00E8764B">
        <w:rPr>
          <w:rFonts w:hint="eastAsia"/>
        </w:rPr>
        <w:t>餐厨厂作业人员</w:t>
      </w:r>
    </w:p>
    <w:p w:rsidR="00716DD3" w:rsidRPr="00E8764B" w:rsidRDefault="00173DBF">
      <w:pPr>
        <w:pStyle w:val="affffffff9"/>
      </w:pPr>
      <w:r w:rsidRPr="00E8764B">
        <w:rPr>
          <w:rFonts w:hint="eastAsia"/>
        </w:rPr>
        <w:t>车间作业工：作业人员严格按照规范作业，正确穿戴工作服、安全帽、防护口罩、隔声耳塞、劳保鞋、防护手套等防护用具。车间张贴职业卫生告知牌、警示标识和指令标识；夏季高温天气下，优化调整作业时间，加强轮换作业，保证高温作业人员夏季有充足的睡眠和休息，患有心血管系统器质性疾病、肝、肾疾病等高温作业职业禁忌人员，不得从事高温作业；为作业人员配备防暑降温药品、清凉含盐饮料等；条件允许建议在作业区附近设置空调休息室。对设备定期进行检修和润滑，减少机器和齿轮运转时产生的噪声，日常生产时加强科学管理，并保持各类机械设备处于正常运行</w:t>
      </w:r>
    </w:p>
    <w:p w:rsidR="00716DD3" w:rsidRPr="00E8764B" w:rsidRDefault="00173DBF">
      <w:pPr>
        <w:pStyle w:val="affffffff9"/>
      </w:pPr>
      <w:r w:rsidRPr="00E8764B">
        <w:rPr>
          <w:rFonts w:hint="eastAsia"/>
        </w:rPr>
        <w:t>沼气净化作业工：作业人员严格按照规范作业，规范穿戴工作服、安全帽、防护口罩、隔声耳塞、劳保鞋、防护手套等防护用具。车间张贴职业卫生告知牌、警示标识和指令标识。生产过程中产生的沼气均通过密闭管道输送，减少工人接触；设置生物除</w:t>
      </w:r>
      <w:proofErr w:type="gramStart"/>
      <w:r w:rsidRPr="00E8764B">
        <w:rPr>
          <w:rFonts w:hint="eastAsia"/>
        </w:rPr>
        <w:t>硫系统</w:t>
      </w:r>
      <w:proofErr w:type="gramEnd"/>
      <w:r w:rsidRPr="00E8764B">
        <w:rPr>
          <w:rFonts w:hint="eastAsia"/>
        </w:rPr>
        <w:t>进一步消除废气中的硫化氢；</w:t>
      </w:r>
      <w:r w:rsidRPr="00E8764B">
        <w:rPr>
          <w:szCs w:val="21"/>
        </w:rPr>
        <w:t>工作场所适合设置固定硫化氢报警器时设置硫化氢报警器，不适合设置时应配备手持式硫化氢报警器。</w:t>
      </w:r>
      <w:r w:rsidRPr="00E8764B">
        <w:rPr>
          <w:rFonts w:hint="eastAsia"/>
        </w:rPr>
        <w:t>车间配备淋浴器、洗眼器，防护药品、橡胶手套、防护衣鞋等应急物资。</w:t>
      </w:r>
    </w:p>
    <w:p w:rsidR="00716DD3" w:rsidRPr="00E8764B" w:rsidRDefault="00173DBF">
      <w:pPr>
        <w:pStyle w:val="affe"/>
        <w:spacing w:before="156" w:after="156"/>
      </w:pPr>
      <w:r w:rsidRPr="00E8764B">
        <w:rPr>
          <w:rFonts w:hint="eastAsia"/>
        </w:rPr>
        <w:t>焚烧厂作业人员</w:t>
      </w:r>
    </w:p>
    <w:p w:rsidR="00716DD3" w:rsidRPr="00E8764B" w:rsidRDefault="00173DBF">
      <w:pPr>
        <w:pStyle w:val="affffffff9"/>
      </w:pPr>
      <w:r w:rsidRPr="00E8764B">
        <w:rPr>
          <w:rFonts w:hint="eastAsia"/>
        </w:rPr>
        <w:t>垃圾收集工：加强对垃圾转运站与垃圾运输过程的管理，垃圾运输采用全封闭式运输车。卸料大厅进出口上设置空气幕帘，大厅定期冲洗地面并喷洒除臭液；垃圾</w:t>
      </w:r>
      <w:proofErr w:type="gramStart"/>
      <w:r w:rsidRPr="00E8764B">
        <w:rPr>
          <w:rFonts w:hint="eastAsia"/>
        </w:rPr>
        <w:t>池采用</w:t>
      </w:r>
      <w:proofErr w:type="gramEnd"/>
      <w:r w:rsidRPr="00E8764B">
        <w:rPr>
          <w:rFonts w:hint="eastAsia"/>
        </w:rPr>
        <w:t>密封设计，垃圾卸料大厅设自动卸料门，使卸料大厅保持负压状态，防止臭气外逸。对不利于操作人员健康的生产岗位垃圾加料岗位采取远距离遥控操作，垃圾池控制室设置新风换气机组；定期清理垃圾进料斗，设置渗沥液收集斗，避免垃圾长期在厌氧细菌作用下产生大量的硫化物、胺类化合物、甲烷等恶臭气体；垃圾坑上方设置抽气设备使坑内区域形成负压，有效避免卸料过程中产生的粉尘及坑内粉尘外逸。</w:t>
      </w:r>
    </w:p>
    <w:p w:rsidR="00716DD3" w:rsidRPr="00E8764B" w:rsidRDefault="00173DBF">
      <w:pPr>
        <w:pStyle w:val="affffffff9"/>
      </w:pPr>
      <w:r w:rsidRPr="00E8764B">
        <w:rPr>
          <w:rFonts w:hint="eastAsia"/>
        </w:rPr>
        <w:t>垃圾焚烧工：根据不同岗位为员工配备工作服、防尘口罩、防油性颗粒物口罩、防护耳塞、防护眼镜等个人防护用品。高温作业劳动者如余热锅炉、汽轮发电机组巡检人员在巡检时配备隔热服等个人防护用品，高温季节现场巡检或作业时按要求佩戴；对高温作业地点采用局部送风降温措施，在炎热季节对高温作业工种的工人供应含盐清凉饮料。选用低噪声、低转速的设备，加装减振器，落实消声隔声措施，以便使值班操作人员免受噪声危害。</w:t>
      </w:r>
    </w:p>
    <w:p w:rsidR="00716DD3" w:rsidRPr="00E8764B" w:rsidRDefault="00173DBF">
      <w:pPr>
        <w:pStyle w:val="affffffff9"/>
      </w:pPr>
      <w:r w:rsidRPr="00E8764B">
        <w:rPr>
          <w:rFonts w:hint="eastAsia"/>
        </w:rPr>
        <w:t>烟气净化工：在烟气净化过程中，尽量缩短 250～800℃特别是300～500℃温度区域的停留时间，降低除尘器前的烟气温度，避免二噁英产生。</w:t>
      </w:r>
      <w:proofErr w:type="gramStart"/>
      <w:r w:rsidRPr="00E8764B">
        <w:rPr>
          <w:rFonts w:hint="eastAsia"/>
        </w:rPr>
        <w:t>氨水罐间设置</w:t>
      </w:r>
      <w:proofErr w:type="gramEnd"/>
      <w:r w:rsidRPr="00E8764B">
        <w:rPr>
          <w:rFonts w:hint="eastAsia"/>
        </w:rPr>
        <w:t>壁式排风扇、围堰、事故通风设施、监测报警仪等应急处置设施；氢氧化钙（消石灰）和活性炭通过槽车</w:t>
      </w:r>
      <w:proofErr w:type="gramStart"/>
      <w:r w:rsidRPr="00E8764B">
        <w:rPr>
          <w:rFonts w:hint="eastAsia"/>
        </w:rPr>
        <w:t>气力输送至储料</w:t>
      </w:r>
      <w:proofErr w:type="gramEnd"/>
      <w:r w:rsidRPr="00E8764B">
        <w:rPr>
          <w:rFonts w:hint="eastAsia"/>
        </w:rPr>
        <w:t>仓，防止输送过程中到处飞扬。</w:t>
      </w:r>
    </w:p>
    <w:p w:rsidR="00716DD3" w:rsidRPr="00E8764B" w:rsidRDefault="00173DBF">
      <w:pPr>
        <w:pStyle w:val="affffffff9"/>
      </w:pPr>
      <w:r w:rsidRPr="00E8764B">
        <w:rPr>
          <w:rFonts w:hint="eastAsia"/>
        </w:rPr>
        <w:t>灰渣、</w:t>
      </w:r>
      <w:proofErr w:type="gramStart"/>
      <w:r w:rsidRPr="00E8764B">
        <w:rPr>
          <w:rFonts w:hint="eastAsia"/>
        </w:rPr>
        <w:t>渗沥液处理工</w:t>
      </w:r>
      <w:proofErr w:type="gramEnd"/>
      <w:r w:rsidRPr="00E8764B">
        <w:rPr>
          <w:rFonts w:hint="eastAsia"/>
        </w:rPr>
        <w:t>：在灰渣坑上方设计多个除尘点，采用玻璃钢水膜除尘器，将含有</w:t>
      </w:r>
      <w:proofErr w:type="gramStart"/>
      <w:r w:rsidRPr="00E8764B">
        <w:rPr>
          <w:rFonts w:hint="eastAsia"/>
        </w:rPr>
        <w:t>少量渣尘</w:t>
      </w:r>
      <w:proofErr w:type="gramEnd"/>
      <w:r w:rsidRPr="00E8764B">
        <w:rPr>
          <w:rFonts w:hint="eastAsia"/>
        </w:rPr>
        <w:t>的水汽处理后排至室外。垃圾</w:t>
      </w:r>
      <w:proofErr w:type="gramStart"/>
      <w:r w:rsidRPr="00E8764B">
        <w:rPr>
          <w:rFonts w:hint="eastAsia"/>
        </w:rPr>
        <w:t>贮</w:t>
      </w:r>
      <w:proofErr w:type="gramEnd"/>
      <w:r w:rsidRPr="00E8764B">
        <w:rPr>
          <w:rFonts w:hint="eastAsia"/>
        </w:rPr>
        <w:t>坑中渗沥</w:t>
      </w:r>
      <w:proofErr w:type="gramStart"/>
      <w:r w:rsidRPr="00E8764B">
        <w:rPr>
          <w:rFonts w:hint="eastAsia"/>
        </w:rPr>
        <w:t>液集中</w:t>
      </w:r>
      <w:proofErr w:type="gramEnd"/>
      <w:r w:rsidRPr="00E8764B">
        <w:rPr>
          <w:rFonts w:hint="eastAsia"/>
        </w:rPr>
        <w:t>收集，并在渗沥液收集</w:t>
      </w:r>
      <w:proofErr w:type="gramStart"/>
      <w:r w:rsidRPr="00E8764B">
        <w:rPr>
          <w:rFonts w:hint="eastAsia"/>
        </w:rPr>
        <w:t>池设置引</w:t>
      </w:r>
      <w:proofErr w:type="gramEnd"/>
      <w:r w:rsidRPr="00E8764B">
        <w:rPr>
          <w:rFonts w:hint="eastAsia"/>
        </w:rPr>
        <w:t>风装置，将有毒气体排入垃圾储坑内，通过风机引入焚烧炉焚烧处理；垃圾渗沥液的处理过程中，格栅间、调节池、混凝沉淀池、污泥</w:t>
      </w:r>
      <w:proofErr w:type="gramStart"/>
      <w:r w:rsidRPr="00E8764B">
        <w:rPr>
          <w:rFonts w:hint="eastAsia"/>
        </w:rPr>
        <w:t>池产生</w:t>
      </w:r>
      <w:proofErr w:type="gramEnd"/>
      <w:r w:rsidRPr="00E8764B">
        <w:rPr>
          <w:rFonts w:hint="eastAsia"/>
        </w:rPr>
        <w:t>的有害气体经收集，由引风机通过风管送至一次风机入口和垃圾库负压区进入焚烧炉焚烧处置。</w:t>
      </w:r>
    </w:p>
    <w:p w:rsidR="00716DD3" w:rsidRPr="00E8764B" w:rsidRDefault="00173DBF">
      <w:pPr>
        <w:pStyle w:val="affffffff9"/>
      </w:pPr>
      <w:r w:rsidRPr="00E8764B">
        <w:rPr>
          <w:rFonts w:hint="eastAsia"/>
        </w:rPr>
        <w:lastRenderedPageBreak/>
        <w:t>密闭空间作业工：进入焚烧炉内部清理、渗沥</w:t>
      </w:r>
      <w:proofErr w:type="gramStart"/>
      <w:r w:rsidRPr="00E8764B">
        <w:rPr>
          <w:rFonts w:hint="eastAsia"/>
        </w:rPr>
        <w:t>液清理</w:t>
      </w:r>
      <w:proofErr w:type="gramEnd"/>
      <w:r w:rsidRPr="00E8764B">
        <w:rPr>
          <w:rFonts w:hint="eastAsia"/>
        </w:rPr>
        <w:t>等受限空间作业时建设单位根据GBZ/T 205和GB 8958的相关要求，制定密闭空间管理程序，制定密闭空间作业操作规程，配备强制通风装置及氧气、有害气体便携式检测报警仪。</w:t>
      </w:r>
    </w:p>
    <w:p w:rsidR="00716DD3" w:rsidRPr="00E8764B" w:rsidRDefault="00173DBF">
      <w:pPr>
        <w:pStyle w:val="affe"/>
        <w:spacing w:before="156" w:after="156"/>
      </w:pPr>
      <w:r w:rsidRPr="00E8764B">
        <w:rPr>
          <w:rFonts w:hint="eastAsia"/>
        </w:rPr>
        <w:t>其他作业</w:t>
      </w:r>
    </w:p>
    <w:p w:rsidR="00716DD3" w:rsidRPr="00E8764B" w:rsidRDefault="00173DBF">
      <w:pPr>
        <w:pStyle w:val="affffffff9"/>
      </w:pPr>
      <w:r w:rsidRPr="00E8764B">
        <w:rPr>
          <w:rFonts w:hint="eastAsia"/>
        </w:rPr>
        <w:t>河道及水体作业时，应穿戴好救生装备，并在上游过渡区内设置警示标志，防止落水。</w:t>
      </w:r>
    </w:p>
    <w:p w:rsidR="00716DD3" w:rsidRPr="00E8764B" w:rsidRDefault="00173DBF">
      <w:pPr>
        <w:pStyle w:val="affffffff9"/>
      </w:pPr>
      <w:r w:rsidRPr="00E8764B">
        <w:rPr>
          <w:rFonts w:hint="eastAsia"/>
        </w:rPr>
        <w:t>高温天气（35℃及以上温度）作业时，环卫工人应携防暑药品，保证充足的饮水，烈日下应不连续作业半小时以上，合理调整休息时间。当气温超过40℃时，环卫工人应停止人工作业。</w:t>
      </w:r>
    </w:p>
    <w:p w:rsidR="00716DD3" w:rsidRPr="00E8764B" w:rsidRDefault="00173DBF">
      <w:pPr>
        <w:pStyle w:val="affffffff9"/>
      </w:pPr>
      <w:r w:rsidRPr="00E8764B">
        <w:rPr>
          <w:rFonts w:hint="eastAsia"/>
        </w:rPr>
        <w:t>寒冷天气作业时，环卫工人应穿戴手套、保暖鞋等保暖用品；当气温达到2℃及以下，洒水车和</w:t>
      </w:r>
      <w:proofErr w:type="gramStart"/>
      <w:r w:rsidRPr="00E8764B">
        <w:rPr>
          <w:rFonts w:hint="eastAsia"/>
        </w:rPr>
        <w:t>雾炮车</w:t>
      </w:r>
      <w:proofErr w:type="gramEnd"/>
      <w:r w:rsidRPr="00E8764B">
        <w:rPr>
          <w:rFonts w:hint="eastAsia"/>
        </w:rPr>
        <w:t>应停止作业。</w:t>
      </w:r>
    </w:p>
    <w:p w:rsidR="00716DD3" w:rsidRPr="00E8764B" w:rsidRDefault="00173DBF">
      <w:pPr>
        <w:pStyle w:val="affffffff9"/>
      </w:pPr>
      <w:r w:rsidRPr="00E8764B">
        <w:rPr>
          <w:rFonts w:hint="eastAsia"/>
        </w:rPr>
        <w:t>雷雨天气作业时，环卫工人应停止人工作业并做好防触电、防雷击的准备。</w:t>
      </w:r>
    </w:p>
    <w:p w:rsidR="00716DD3" w:rsidRPr="00E8764B" w:rsidRDefault="00173DBF">
      <w:pPr>
        <w:pStyle w:val="affd"/>
        <w:spacing w:before="156" w:after="156"/>
      </w:pPr>
      <w:bookmarkStart w:id="93" w:name="_Toc140864956"/>
      <w:bookmarkStart w:id="94" w:name="_Toc170281501"/>
      <w:bookmarkStart w:id="95" w:name="_Toc170373531"/>
      <w:r w:rsidRPr="00E8764B">
        <w:rPr>
          <w:rFonts w:hint="eastAsia"/>
        </w:rPr>
        <w:t>医疗急救培训</w:t>
      </w:r>
      <w:bookmarkEnd w:id="93"/>
      <w:bookmarkEnd w:id="94"/>
      <w:bookmarkEnd w:id="95"/>
    </w:p>
    <w:p w:rsidR="00716DD3" w:rsidRPr="00E8764B" w:rsidRDefault="00173DBF">
      <w:pPr>
        <w:pStyle w:val="affffffffa"/>
      </w:pPr>
      <w:r w:rsidRPr="00E8764B">
        <w:rPr>
          <w:rFonts w:hint="eastAsia"/>
        </w:rPr>
        <w:t>用人单位应为</w:t>
      </w:r>
      <w:r w:rsidR="00291986">
        <w:rPr>
          <w:rFonts w:hint="eastAsia"/>
        </w:rPr>
        <w:t>环境卫生行业作业人员</w:t>
      </w:r>
      <w:r w:rsidRPr="00E8764B">
        <w:rPr>
          <w:rFonts w:hint="eastAsia"/>
        </w:rPr>
        <w:t>提供受困时自救和互救知识的培训及预案，并定期组织演练。</w:t>
      </w:r>
    </w:p>
    <w:p w:rsidR="00716DD3" w:rsidRPr="00E8764B" w:rsidRDefault="00291986">
      <w:pPr>
        <w:pStyle w:val="affffffffa"/>
      </w:pPr>
      <w:r>
        <w:rPr>
          <w:rFonts w:hint="eastAsia"/>
        </w:rPr>
        <w:t>环境卫生行业作业人员</w:t>
      </w:r>
      <w:r w:rsidR="00173DBF" w:rsidRPr="00E8764B">
        <w:rPr>
          <w:rFonts w:hint="eastAsia"/>
        </w:rPr>
        <w:t>应参加现场医疗急救技能方面的培训。</w:t>
      </w:r>
    </w:p>
    <w:p w:rsidR="00716DD3" w:rsidRPr="00E8764B" w:rsidRDefault="00173DBF">
      <w:pPr>
        <w:pStyle w:val="affd"/>
        <w:spacing w:before="156" w:after="156"/>
      </w:pPr>
      <w:bookmarkStart w:id="96" w:name="_Toc140864957"/>
      <w:bookmarkStart w:id="97" w:name="_Toc170281502"/>
      <w:bookmarkStart w:id="98" w:name="_Toc170373532"/>
      <w:r w:rsidRPr="00E8764B">
        <w:rPr>
          <w:rFonts w:hint="eastAsia"/>
        </w:rPr>
        <w:t>应急处置</w:t>
      </w:r>
      <w:bookmarkEnd w:id="96"/>
      <w:bookmarkEnd w:id="97"/>
      <w:bookmarkEnd w:id="98"/>
    </w:p>
    <w:p w:rsidR="00716DD3" w:rsidRPr="00E8764B" w:rsidRDefault="00173DBF">
      <w:pPr>
        <w:pStyle w:val="affffffffa"/>
      </w:pPr>
      <w:r w:rsidRPr="00E8764B">
        <w:rPr>
          <w:rFonts w:hint="eastAsia"/>
        </w:rPr>
        <w:t>发生</w:t>
      </w:r>
      <w:r w:rsidR="007B66C6">
        <w:rPr>
          <w:rFonts w:hint="eastAsia"/>
        </w:rPr>
        <w:t>职业危害中毒事故</w:t>
      </w:r>
      <w:r w:rsidRPr="00E8764B">
        <w:rPr>
          <w:rFonts w:hint="eastAsia"/>
        </w:rPr>
        <w:t>时，</w:t>
      </w:r>
      <w:r w:rsidR="00291986">
        <w:rPr>
          <w:rFonts w:hint="eastAsia"/>
        </w:rPr>
        <w:t>环境卫生行业作业人员</w:t>
      </w:r>
      <w:r w:rsidRPr="00E8764B">
        <w:rPr>
          <w:rFonts w:hint="eastAsia"/>
        </w:rPr>
        <w:t>应及时向</w:t>
      </w:r>
      <w:r w:rsidRPr="00E8764B">
        <w:rPr>
          <w:rFonts w:ascii="Times New Roman" w:hint="eastAsia"/>
          <w:kern w:val="2"/>
          <w:szCs w:val="24"/>
        </w:rPr>
        <w:t>主管部门</w:t>
      </w:r>
      <w:r w:rsidRPr="00E8764B">
        <w:rPr>
          <w:rFonts w:hint="eastAsia"/>
        </w:rPr>
        <w:t>报告；若遇到严重事态（如爆炸瞬间、严重自然灾害等）时，应将避险作为第一要求。</w:t>
      </w:r>
    </w:p>
    <w:p w:rsidR="00716DD3" w:rsidRPr="00E8764B" w:rsidRDefault="00173DBF">
      <w:pPr>
        <w:pStyle w:val="affffffffa"/>
      </w:pPr>
      <w:r w:rsidRPr="00E8764B">
        <w:rPr>
          <w:rFonts w:hint="eastAsia"/>
        </w:rPr>
        <w:t>用人单位接报后，应立即按照预案启动应急响应程序，确定警戒隔离区，疏散、撤离或者采取其他措施保护危害区域内的其他人员。</w:t>
      </w:r>
    </w:p>
    <w:p w:rsidR="00716DD3" w:rsidRPr="00E8764B" w:rsidRDefault="00173DBF">
      <w:pPr>
        <w:pStyle w:val="affffffffa"/>
      </w:pPr>
      <w:r w:rsidRPr="00E8764B">
        <w:rPr>
          <w:rFonts w:hint="eastAsia"/>
        </w:rPr>
        <w:t>用人单位在完成险情或事故应急处置后，应主动或配合有关组织开展应急处置评估，并配合</w:t>
      </w:r>
      <w:proofErr w:type="gramStart"/>
      <w:r w:rsidRPr="00E8764B">
        <w:rPr>
          <w:rFonts w:hint="eastAsia"/>
        </w:rPr>
        <w:t>好做好</w:t>
      </w:r>
      <w:proofErr w:type="gramEnd"/>
      <w:r w:rsidRPr="00E8764B">
        <w:rPr>
          <w:rFonts w:hint="eastAsia"/>
        </w:rPr>
        <w:t>善后处置和恢复重建工作。</w:t>
      </w:r>
    </w:p>
    <w:p w:rsidR="00716DD3" w:rsidRPr="00E8764B" w:rsidRDefault="00173DBF" w:rsidP="00E836ED">
      <w:pPr>
        <w:pStyle w:val="affd"/>
        <w:spacing w:before="156" w:after="156"/>
      </w:pPr>
      <w:bookmarkStart w:id="99" w:name="_Toc140864958"/>
      <w:bookmarkStart w:id="100" w:name="_Toc170281503"/>
      <w:bookmarkStart w:id="101" w:name="_Toc170373533"/>
      <w:r w:rsidRPr="00E8764B">
        <w:rPr>
          <w:rFonts w:hint="eastAsia"/>
        </w:rPr>
        <w:t>心理健康促进</w:t>
      </w:r>
      <w:bookmarkEnd w:id="99"/>
      <w:bookmarkEnd w:id="100"/>
      <w:bookmarkEnd w:id="101"/>
    </w:p>
    <w:p w:rsidR="00716DD3" w:rsidRPr="00E8764B" w:rsidRDefault="00173DBF">
      <w:pPr>
        <w:pStyle w:val="affffe"/>
        <w:ind w:firstLine="420"/>
      </w:pPr>
      <w:r w:rsidRPr="00E8764B">
        <w:rPr>
          <w:rFonts w:hint="eastAsia"/>
        </w:rPr>
        <w:t>防护措施主要以健康干预为主，针对</w:t>
      </w:r>
      <w:r w:rsidR="00291986">
        <w:rPr>
          <w:rFonts w:hint="eastAsia"/>
        </w:rPr>
        <w:t>环境卫生行业作业人员</w:t>
      </w:r>
      <w:r w:rsidRPr="00E8764B">
        <w:rPr>
          <w:rFonts w:hint="eastAsia"/>
        </w:rPr>
        <w:t>可能存在的心理健康问题，制定并实施员工心理援助计划，提供心理咨询等服务。主要措施包括：</w:t>
      </w:r>
    </w:p>
    <w:p w:rsidR="00716DD3" w:rsidRPr="00E8764B" w:rsidRDefault="00173DBF">
      <w:pPr>
        <w:pStyle w:val="af5"/>
      </w:pPr>
      <w:r w:rsidRPr="00E8764B">
        <w:rPr>
          <w:rFonts w:hint="eastAsia"/>
        </w:rPr>
        <w:t>开展心理健康促进活动，把心理健康教育融入思想政治工作，为</w:t>
      </w:r>
      <w:r w:rsidR="00291986">
        <w:rPr>
          <w:rFonts w:hint="eastAsia"/>
        </w:rPr>
        <w:t>环境卫生行业作业人员</w:t>
      </w:r>
      <w:r w:rsidRPr="00E8764B">
        <w:rPr>
          <w:rFonts w:hint="eastAsia"/>
        </w:rPr>
        <w:t>主动寻求心理健康服务创造条件；</w:t>
      </w:r>
    </w:p>
    <w:p w:rsidR="00716DD3" w:rsidRPr="00E8764B" w:rsidRDefault="00173DBF">
      <w:pPr>
        <w:pStyle w:val="af5"/>
      </w:pPr>
      <w:r w:rsidRPr="00E8764B">
        <w:rPr>
          <w:rFonts w:hint="eastAsia"/>
        </w:rPr>
        <w:t>开展心理援助计划，提供心理评估、咨询辅导等服务，传授情绪管理、压力管理等自我心理调适方法和抑郁、焦虑等常见心理行为问题的识别方法；</w:t>
      </w:r>
    </w:p>
    <w:p w:rsidR="00716DD3" w:rsidRPr="00E8764B" w:rsidRDefault="00173DBF">
      <w:pPr>
        <w:pStyle w:val="af5"/>
      </w:pPr>
      <w:r w:rsidRPr="00E8764B">
        <w:rPr>
          <w:rFonts w:hint="eastAsia"/>
        </w:rPr>
        <w:t>鼓励采用</w:t>
      </w:r>
      <w:proofErr w:type="gramStart"/>
      <w:r w:rsidRPr="00E8764B">
        <w:rPr>
          <w:rFonts w:hint="eastAsia"/>
        </w:rPr>
        <w:t>个人释压方式</w:t>
      </w:r>
      <w:proofErr w:type="gramEnd"/>
      <w:r w:rsidRPr="00E8764B">
        <w:rPr>
          <w:rFonts w:hint="eastAsia"/>
        </w:rPr>
        <w:t>，通过开展心理小组访谈、健身运动、放松练习等方法，减轻工作压力。</w:t>
      </w:r>
    </w:p>
    <w:p w:rsidR="00716DD3" w:rsidRPr="00E8764B" w:rsidRDefault="00173DBF">
      <w:pPr>
        <w:pStyle w:val="affc"/>
        <w:spacing w:before="312" w:after="312"/>
      </w:pPr>
      <w:bookmarkStart w:id="102" w:name="_Toc140865017"/>
      <w:bookmarkStart w:id="103" w:name="_Toc140864959"/>
      <w:bookmarkStart w:id="104" w:name="_Toc170281504"/>
      <w:bookmarkStart w:id="105" w:name="_Toc170373534"/>
      <w:r w:rsidRPr="00E8764B">
        <w:rPr>
          <w:rFonts w:hint="eastAsia"/>
        </w:rPr>
        <w:t>职业健康检查与监护</w:t>
      </w:r>
      <w:bookmarkEnd w:id="102"/>
      <w:bookmarkEnd w:id="103"/>
      <w:bookmarkEnd w:id="104"/>
      <w:bookmarkEnd w:id="105"/>
    </w:p>
    <w:p w:rsidR="00716DD3" w:rsidRPr="00E8764B" w:rsidRDefault="00173DBF">
      <w:pPr>
        <w:pStyle w:val="affd"/>
        <w:spacing w:before="156" w:after="156"/>
      </w:pPr>
      <w:bookmarkStart w:id="106" w:name="_Toc140864960"/>
      <w:bookmarkStart w:id="107" w:name="_Toc170281505"/>
      <w:bookmarkStart w:id="108" w:name="_Toc170373535"/>
      <w:r w:rsidRPr="00E8764B">
        <w:rPr>
          <w:rFonts w:hint="eastAsia"/>
        </w:rPr>
        <w:t>职业健康监护管理</w:t>
      </w:r>
      <w:bookmarkEnd w:id="106"/>
      <w:bookmarkEnd w:id="107"/>
      <w:bookmarkEnd w:id="108"/>
    </w:p>
    <w:p w:rsidR="00716DD3" w:rsidRPr="00E8764B" w:rsidRDefault="00173DBF">
      <w:pPr>
        <w:pStyle w:val="affffe"/>
        <w:ind w:firstLine="420"/>
      </w:pPr>
      <w:r w:rsidRPr="00E8764B">
        <w:rPr>
          <w:rFonts w:hint="eastAsia"/>
        </w:rPr>
        <w:t>用人单位负责</w:t>
      </w:r>
      <w:r w:rsidR="00291986">
        <w:rPr>
          <w:rFonts w:hint="eastAsia"/>
        </w:rPr>
        <w:t>环境卫生行业作业人员</w:t>
      </w:r>
      <w:r w:rsidRPr="00E8764B">
        <w:rPr>
          <w:rFonts w:hint="eastAsia"/>
        </w:rPr>
        <w:t>的职业健康监测，促进完善职业健康监护机制。</w:t>
      </w:r>
    </w:p>
    <w:p w:rsidR="00716DD3" w:rsidRPr="00E8764B" w:rsidRDefault="00173DBF">
      <w:pPr>
        <w:pStyle w:val="affd"/>
        <w:spacing w:before="156" w:after="156"/>
      </w:pPr>
      <w:bookmarkStart w:id="109" w:name="_Toc140864961"/>
      <w:bookmarkStart w:id="110" w:name="_Toc170281506"/>
      <w:bookmarkStart w:id="111" w:name="_Toc170373536"/>
      <w:r w:rsidRPr="00E8764B">
        <w:rPr>
          <w:rFonts w:hint="eastAsia"/>
        </w:rPr>
        <w:t>职业健康检查</w:t>
      </w:r>
      <w:bookmarkEnd w:id="109"/>
      <w:bookmarkEnd w:id="110"/>
      <w:bookmarkEnd w:id="111"/>
    </w:p>
    <w:p w:rsidR="00716DD3" w:rsidRPr="00E8764B" w:rsidRDefault="00173DBF">
      <w:pPr>
        <w:pStyle w:val="affffffffa"/>
      </w:pPr>
      <w:r w:rsidRPr="00E8764B">
        <w:rPr>
          <w:rFonts w:hint="eastAsia"/>
        </w:rPr>
        <w:lastRenderedPageBreak/>
        <w:t>职业健康检查主要包括上岗前、在岗期间、离岗时健康检查三类。</w:t>
      </w:r>
    </w:p>
    <w:p w:rsidR="00716DD3" w:rsidRPr="00E8764B" w:rsidRDefault="00173DBF">
      <w:pPr>
        <w:pStyle w:val="affffffffa"/>
      </w:pPr>
      <w:r w:rsidRPr="00E8764B">
        <w:rPr>
          <w:rFonts w:hint="eastAsia"/>
        </w:rPr>
        <w:t>上岗前职业健康检查：对拟从事环境卫生活动并可能接触职业危害因素的人员应进行上岗前职业健康检查。检查时间为上岗前30天内。</w:t>
      </w:r>
    </w:p>
    <w:p w:rsidR="00716DD3" w:rsidRPr="00E8764B" w:rsidRDefault="00173DBF">
      <w:pPr>
        <w:pStyle w:val="affffffffa"/>
      </w:pPr>
      <w:r w:rsidRPr="00E8764B">
        <w:rPr>
          <w:rFonts w:hint="eastAsia"/>
        </w:rPr>
        <w:t>在岗期间职业健康检查：对接触职业危害因素的</w:t>
      </w:r>
      <w:r w:rsidR="00291986">
        <w:rPr>
          <w:rFonts w:hint="eastAsia"/>
        </w:rPr>
        <w:t>环境卫生行业作业人员</w:t>
      </w:r>
      <w:r w:rsidRPr="00E8764B">
        <w:rPr>
          <w:rFonts w:hint="eastAsia"/>
        </w:rPr>
        <w:t>应进行在岗期间职业健康检查。在岗期间职业健康检查的周期参照GBZ188。</w:t>
      </w:r>
    </w:p>
    <w:p w:rsidR="00716DD3" w:rsidRPr="00E8764B" w:rsidRDefault="00173DBF">
      <w:pPr>
        <w:pStyle w:val="affffffffa"/>
      </w:pPr>
      <w:r w:rsidRPr="00E8764B">
        <w:rPr>
          <w:rFonts w:hint="eastAsia"/>
        </w:rPr>
        <w:t>离岗</w:t>
      </w:r>
      <w:proofErr w:type="gramStart"/>
      <w:r w:rsidRPr="00E8764B">
        <w:rPr>
          <w:rFonts w:hint="eastAsia"/>
        </w:rPr>
        <w:t>时职业</w:t>
      </w:r>
      <w:proofErr w:type="gramEnd"/>
      <w:r w:rsidRPr="00E8764B">
        <w:rPr>
          <w:rFonts w:hint="eastAsia"/>
        </w:rPr>
        <w:t>健康检查：对接触职业危害因素的</w:t>
      </w:r>
      <w:r w:rsidR="00291986">
        <w:rPr>
          <w:rFonts w:hint="eastAsia"/>
        </w:rPr>
        <w:t>环境卫生行业作业人员</w:t>
      </w:r>
      <w:r w:rsidRPr="00E8764B">
        <w:rPr>
          <w:rFonts w:hint="eastAsia"/>
        </w:rPr>
        <w:t>调离所从事的岗位前，应进行离岗</w:t>
      </w:r>
      <w:proofErr w:type="gramStart"/>
      <w:r w:rsidRPr="00E8764B">
        <w:rPr>
          <w:rFonts w:hint="eastAsia"/>
        </w:rPr>
        <w:t>时职业</w:t>
      </w:r>
      <w:proofErr w:type="gramEnd"/>
      <w:r w:rsidRPr="00E8764B">
        <w:rPr>
          <w:rFonts w:hint="eastAsia"/>
        </w:rPr>
        <w:t>健康检查，确定其在停止接触职业危害因素时的健康状况。</w:t>
      </w:r>
    </w:p>
    <w:p w:rsidR="00716DD3" w:rsidRPr="00E8764B" w:rsidRDefault="00173DBF">
      <w:pPr>
        <w:pStyle w:val="affffffffa"/>
      </w:pPr>
      <w:r w:rsidRPr="00E8764B">
        <w:rPr>
          <w:rFonts w:hint="eastAsia"/>
        </w:rPr>
        <w:t>职业健康项目内容：</w:t>
      </w:r>
    </w:p>
    <w:p w:rsidR="00716DD3" w:rsidRPr="00E8764B" w:rsidRDefault="00173DBF">
      <w:pPr>
        <w:pStyle w:val="affffffff9"/>
      </w:pPr>
      <w:r w:rsidRPr="00E8764B">
        <w:rPr>
          <w:rFonts w:hint="eastAsia"/>
        </w:rPr>
        <w:t>上岗前、在岗期间、离岗</w:t>
      </w:r>
      <w:proofErr w:type="gramStart"/>
      <w:r w:rsidRPr="00E8764B">
        <w:rPr>
          <w:rFonts w:hint="eastAsia"/>
        </w:rPr>
        <w:t>时职业</w:t>
      </w:r>
      <w:proofErr w:type="gramEnd"/>
      <w:r w:rsidRPr="00E8764B">
        <w:rPr>
          <w:rFonts w:hint="eastAsia"/>
        </w:rPr>
        <w:t>健康检查内容主要包括</w:t>
      </w:r>
      <w:r w:rsidR="00291986">
        <w:rPr>
          <w:rFonts w:hint="eastAsia"/>
        </w:rPr>
        <w:t>环境卫生行业作业人员</w:t>
      </w:r>
      <w:r w:rsidRPr="00E8764B">
        <w:rPr>
          <w:rFonts w:hint="eastAsia"/>
        </w:rPr>
        <w:t>个人基本信息资料、常规医学检查等。</w:t>
      </w:r>
    </w:p>
    <w:p w:rsidR="00716DD3" w:rsidRPr="00E8764B" w:rsidRDefault="00291986">
      <w:pPr>
        <w:pStyle w:val="affffffff9"/>
      </w:pPr>
      <w:r>
        <w:rPr>
          <w:rFonts w:hint="eastAsia"/>
        </w:rPr>
        <w:t>环境卫生行业作业人员</w:t>
      </w:r>
      <w:r w:rsidR="00173DBF" w:rsidRPr="00E8764B">
        <w:rPr>
          <w:rFonts w:hint="eastAsia"/>
        </w:rPr>
        <w:t>个人基本信息资料、常规医学检查内容按GBZ</w:t>
      </w:r>
      <w:r w:rsidR="008A6F8A">
        <w:rPr>
          <w:rFonts w:hint="eastAsia"/>
        </w:rPr>
        <w:t xml:space="preserve"> </w:t>
      </w:r>
      <w:r w:rsidR="00173DBF" w:rsidRPr="00E8764B">
        <w:rPr>
          <w:rFonts w:hint="eastAsia"/>
        </w:rPr>
        <w:t>221、GBZ</w:t>
      </w:r>
      <w:r w:rsidR="008A6F8A">
        <w:rPr>
          <w:rFonts w:hint="eastAsia"/>
        </w:rPr>
        <w:t xml:space="preserve"> </w:t>
      </w:r>
      <w:r w:rsidR="00173DBF" w:rsidRPr="00E8764B">
        <w:rPr>
          <w:rFonts w:hint="eastAsia"/>
        </w:rPr>
        <w:t>188等规定执行。</w:t>
      </w:r>
    </w:p>
    <w:p w:rsidR="00716DD3" w:rsidRPr="00E8764B" w:rsidRDefault="00173DBF">
      <w:pPr>
        <w:pStyle w:val="affffffffa"/>
      </w:pPr>
      <w:r w:rsidRPr="00E8764B">
        <w:rPr>
          <w:rFonts w:hint="eastAsia"/>
        </w:rPr>
        <w:t>检查机构：用人单位委托由省级以上人民政府卫生行政部门备案的职业健康检查机构承担职业健康检查工作。用人单位应长期保管劳动者的健康监护资料。</w:t>
      </w:r>
    </w:p>
    <w:p w:rsidR="00716DD3" w:rsidRPr="009F7BAA" w:rsidRDefault="00716DD3">
      <w:pPr>
        <w:pStyle w:val="affffe"/>
        <w:ind w:firstLine="420"/>
      </w:pPr>
    </w:p>
    <w:p w:rsidR="00716DD3" w:rsidRDefault="00173DBF">
      <w:pPr>
        <w:pStyle w:val="af5"/>
        <w:numPr>
          <w:ilvl w:val="0"/>
          <w:numId w:val="0"/>
        </w:numPr>
        <w:ind w:left="851"/>
        <w:jc w:val="center"/>
      </w:pPr>
      <w:bookmarkStart w:id="112" w:name="BookMark8"/>
      <w:bookmarkEnd w:id="30"/>
      <w:r>
        <w:rPr>
          <w:rFonts w:hint="eastAsia"/>
          <w:noProof/>
        </w:rPr>
        <w:drawing>
          <wp:inline distT="0" distB="0" distL="0" distR="0" wp14:anchorId="3393F120" wp14:editId="4D961BE9">
            <wp:extent cx="1485900" cy="317500"/>
            <wp:effectExtent l="0" t="0" r="0" b="6350"/>
            <wp:docPr id="1362615469" name="图片 2"/>
            <wp:cNvGraphicFramePr/>
            <a:graphic xmlns:a="http://schemas.openxmlformats.org/drawingml/2006/main">
              <a:graphicData uri="http://schemas.openxmlformats.org/drawingml/2006/picture">
                <pic:pic xmlns:pic="http://schemas.openxmlformats.org/drawingml/2006/picture">
                  <pic:nvPicPr>
                    <pic:cNvPr id="1362615469" name="图片 2"/>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2"/>
    </w:p>
    <w:sectPr w:rsidR="00716DD3" w:rsidSect="007B66C6">
      <w:pgSz w:w="11906" w:h="16838"/>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9F9" w:rsidRDefault="00C239F9">
      <w:pPr>
        <w:spacing w:line="240" w:lineRule="auto"/>
      </w:pPr>
      <w:r>
        <w:separator/>
      </w:r>
    </w:p>
  </w:endnote>
  <w:endnote w:type="continuationSeparator" w:id="0">
    <w:p w:rsidR="00C239F9" w:rsidRDefault="00C239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6ED" w:rsidRDefault="00E836ED">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6ED" w:rsidRDefault="00E836ED">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6ED" w:rsidRDefault="00E836ED">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6ED" w:rsidRDefault="00E836ED">
    <w:pPr>
      <w:pStyle w:val="affffb"/>
    </w:pPr>
    <w:r>
      <w:fldChar w:fldCharType="begin"/>
    </w:r>
    <w:r>
      <w:instrText>PAGE   \* MERGEFORMAT</w:instrText>
    </w:r>
    <w:r>
      <w:fldChar w:fldCharType="separate"/>
    </w:r>
    <w:r w:rsidR="00E328C7" w:rsidRPr="00E328C7">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9F9" w:rsidRDefault="00C239F9">
      <w:pPr>
        <w:spacing w:line="240" w:lineRule="auto"/>
      </w:pPr>
      <w:r>
        <w:separator/>
      </w:r>
    </w:p>
  </w:footnote>
  <w:footnote w:type="continuationSeparator" w:id="0">
    <w:p w:rsidR="00C239F9" w:rsidRDefault="00C239F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6ED" w:rsidRDefault="00E836ED">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6ED" w:rsidRDefault="00E836ED">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6ED" w:rsidRDefault="00E836ED">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6ED" w:rsidRDefault="00E836ED">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6ED" w:rsidRDefault="00E836ED">
    <w:pPr>
      <w:pStyle w:val="afffff3"/>
    </w:pPr>
    <w:r>
      <w:fldChar w:fldCharType="begin"/>
    </w:r>
    <w:r>
      <w:instrText xml:space="preserve"> STYLEREF  标准文件_文件编号  \* MERGEFORMAT </w:instrText>
    </w:r>
    <w:r>
      <w:fldChar w:fldCharType="separate"/>
    </w:r>
    <w:r w:rsidR="00E328C7">
      <w:rPr>
        <w:noProof/>
      </w:rPr>
      <w:t>DB 32/T XXXX</w:t>
    </w:r>
    <w:r w:rsidR="00E328C7">
      <w:rPr>
        <w:noProof/>
      </w:rPr>
      <w:t>—</w:t>
    </w:r>
    <w:r w:rsidR="00E328C7">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5F98E00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851" w:firstLine="0"/>
      </w:pPr>
      <w:rPr>
        <w:rFonts w:ascii="黑体" w:eastAsia="黑体" w:hint="eastAsia"/>
        <w:b w:val="0"/>
        <w:i w:val="0"/>
        <w:sz w:val="21"/>
      </w:rPr>
    </w:lvl>
    <w:lvl w:ilvl="4">
      <w:start w:val="1"/>
      <w:numFmt w:val="decimal"/>
      <w:pStyle w:val="afff"/>
      <w:suff w:val="nothing"/>
      <w:lvlText w:val="%1%2.%3.%4.%5　"/>
      <w:lvlJc w:val="left"/>
      <w:pPr>
        <w:ind w:left="709"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9F744vMopYWJrRiG5OYb1VuJxlIbhlkyD41/0sZWRpCMIkA+AtEke5zuYIBWIzD4jVRaUMriMb+3YGhx20PLeA==" w:salt="TjF/ftz924Ihszkt4APJZ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YzQ4NTQzZWQxNmNkYjg1OWUxZGRjZWE5MjFjMGYifQ=="/>
  </w:docVars>
  <w:rsids>
    <w:rsidRoot w:val="0078638A"/>
    <w:rsid w:val="0000040A"/>
    <w:rsid w:val="00000A94"/>
    <w:rsid w:val="00001972"/>
    <w:rsid w:val="00001D00"/>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7D65"/>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B25"/>
    <w:rsid w:val="0017340B"/>
    <w:rsid w:val="00173DBF"/>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29A"/>
    <w:rsid w:val="001C04A8"/>
    <w:rsid w:val="001C2C03"/>
    <w:rsid w:val="001C42F7"/>
    <w:rsid w:val="001C49E5"/>
    <w:rsid w:val="001C58A4"/>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BA5"/>
    <w:rsid w:val="001F4816"/>
    <w:rsid w:val="001F4EE9"/>
    <w:rsid w:val="001F564F"/>
    <w:rsid w:val="001F69B4"/>
    <w:rsid w:val="001F77C7"/>
    <w:rsid w:val="00200183"/>
    <w:rsid w:val="00200333"/>
    <w:rsid w:val="0020107D"/>
    <w:rsid w:val="00202AA4"/>
    <w:rsid w:val="002031F7"/>
    <w:rsid w:val="002040E6"/>
    <w:rsid w:val="0020527B"/>
    <w:rsid w:val="002052E6"/>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0EF3"/>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1986"/>
    <w:rsid w:val="00292D60"/>
    <w:rsid w:val="00293B30"/>
    <w:rsid w:val="00293D07"/>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4488"/>
    <w:rsid w:val="0036077C"/>
    <w:rsid w:val="003615D2"/>
    <w:rsid w:val="0036429C"/>
    <w:rsid w:val="00364A53"/>
    <w:rsid w:val="003654CB"/>
    <w:rsid w:val="00365AA9"/>
    <w:rsid w:val="00365F86"/>
    <w:rsid w:val="00365F87"/>
    <w:rsid w:val="00366E89"/>
    <w:rsid w:val="003705F4"/>
    <w:rsid w:val="00370D58"/>
    <w:rsid w:val="00371316"/>
    <w:rsid w:val="0037581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177E"/>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B80"/>
    <w:rsid w:val="00400E72"/>
    <w:rsid w:val="00401400"/>
    <w:rsid w:val="00404869"/>
    <w:rsid w:val="00405884"/>
    <w:rsid w:val="00407D39"/>
    <w:rsid w:val="0041477A"/>
    <w:rsid w:val="004167A3"/>
    <w:rsid w:val="00432DAA"/>
    <w:rsid w:val="0043360C"/>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C7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76B"/>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263D"/>
    <w:rsid w:val="005D4171"/>
    <w:rsid w:val="005D6A95"/>
    <w:rsid w:val="005D6B2C"/>
    <w:rsid w:val="005D6D9C"/>
    <w:rsid w:val="005D7756"/>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047"/>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5CE3"/>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6DD3"/>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A84"/>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6FD"/>
    <w:rsid w:val="00773C1F"/>
    <w:rsid w:val="00774DA4"/>
    <w:rsid w:val="00776599"/>
    <w:rsid w:val="00780FF7"/>
    <w:rsid w:val="0078114B"/>
    <w:rsid w:val="00781DD2"/>
    <w:rsid w:val="00782177"/>
    <w:rsid w:val="00783ECF"/>
    <w:rsid w:val="0078413A"/>
    <w:rsid w:val="0078638A"/>
    <w:rsid w:val="007959E8"/>
    <w:rsid w:val="00795E9C"/>
    <w:rsid w:val="007A0521"/>
    <w:rsid w:val="007A2E12"/>
    <w:rsid w:val="007A3475"/>
    <w:rsid w:val="007A41C8"/>
    <w:rsid w:val="007A54CE"/>
    <w:rsid w:val="007A6FD9"/>
    <w:rsid w:val="007A7FFA"/>
    <w:rsid w:val="007B04EB"/>
    <w:rsid w:val="007B0D4F"/>
    <w:rsid w:val="007B5A3D"/>
    <w:rsid w:val="007B5B95"/>
    <w:rsid w:val="007B66C6"/>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54B"/>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6F8A"/>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F6B"/>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BCE"/>
    <w:rsid w:val="00915C3E"/>
    <w:rsid w:val="009161A8"/>
    <w:rsid w:val="009245F5"/>
    <w:rsid w:val="009249EC"/>
    <w:rsid w:val="009273B3"/>
    <w:rsid w:val="009305B5"/>
    <w:rsid w:val="009349F0"/>
    <w:rsid w:val="009429D5"/>
    <w:rsid w:val="00942BF1"/>
    <w:rsid w:val="00945180"/>
    <w:rsid w:val="00945428"/>
    <w:rsid w:val="0094607B"/>
    <w:rsid w:val="009524B1"/>
    <w:rsid w:val="00953604"/>
    <w:rsid w:val="00953ABD"/>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861"/>
    <w:rsid w:val="009F03B3"/>
    <w:rsid w:val="009F09C8"/>
    <w:rsid w:val="009F709D"/>
    <w:rsid w:val="009F7BAA"/>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074"/>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266"/>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B58"/>
    <w:rsid w:val="00B4346D"/>
    <w:rsid w:val="00B440F4"/>
    <w:rsid w:val="00B447A5"/>
    <w:rsid w:val="00B4654C"/>
    <w:rsid w:val="00B47293"/>
    <w:rsid w:val="00B50E50"/>
    <w:rsid w:val="00B52120"/>
    <w:rsid w:val="00B52AD8"/>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5D7D"/>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2CCF"/>
    <w:rsid w:val="00BF51E5"/>
    <w:rsid w:val="00BF74A6"/>
    <w:rsid w:val="00C013AD"/>
    <w:rsid w:val="00C04904"/>
    <w:rsid w:val="00C056B3"/>
    <w:rsid w:val="00C103E5"/>
    <w:rsid w:val="00C13319"/>
    <w:rsid w:val="00C13EE9"/>
    <w:rsid w:val="00C155E1"/>
    <w:rsid w:val="00C21540"/>
    <w:rsid w:val="00C21906"/>
    <w:rsid w:val="00C21BFA"/>
    <w:rsid w:val="00C22148"/>
    <w:rsid w:val="00C239F9"/>
    <w:rsid w:val="00C24C8D"/>
    <w:rsid w:val="00C25FE2"/>
    <w:rsid w:val="00C26B53"/>
    <w:rsid w:val="00C279B2"/>
    <w:rsid w:val="00C33E50"/>
    <w:rsid w:val="00C34C20"/>
    <w:rsid w:val="00C35A3E"/>
    <w:rsid w:val="00C35D3D"/>
    <w:rsid w:val="00C42130"/>
    <w:rsid w:val="00C423A4"/>
    <w:rsid w:val="00C44BF5"/>
    <w:rsid w:val="00C46219"/>
    <w:rsid w:val="00C521D6"/>
    <w:rsid w:val="00C55232"/>
    <w:rsid w:val="00C553A4"/>
    <w:rsid w:val="00C55A06"/>
    <w:rsid w:val="00C55D03"/>
    <w:rsid w:val="00C601BC"/>
    <w:rsid w:val="00C62AE5"/>
    <w:rsid w:val="00C6329F"/>
    <w:rsid w:val="00C63340"/>
    <w:rsid w:val="00C643F9"/>
    <w:rsid w:val="00C64D26"/>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825"/>
    <w:rsid w:val="00CA662A"/>
    <w:rsid w:val="00CA7AFD"/>
    <w:rsid w:val="00CA7C3C"/>
    <w:rsid w:val="00CB0189"/>
    <w:rsid w:val="00CB0BA2"/>
    <w:rsid w:val="00CB1A42"/>
    <w:rsid w:val="00CB1B0C"/>
    <w:rsid w:val="00CB2C0B"/>
    <w:rsid w:val="00CB517D"/>
    <w:rsid w:val="00CC038D"/>
    <w:rsid w:val="00CC0558"/>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E4E"/>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882"/>
    <w:rsid w:val="00D21E81"/>
    <w:rsid w:val="00D223DE"/>
    <w:rsid w:val="00D25E37"/>
    <w:rsid w:val="00D2661A"/>
    <w:rsid w:val="00D27582"/>
    <w:rsid w:val="00D27EC4"/>
    <w:rsid w:val="00D32719"/>
    <w:rsid w:val="00D33333"/>
    <w:rsid w:val="00D33457"/>
    <w:rsid w:val="00D352A2"/>
    <w:rsid w:val="00D4162B"/>
    <w:rsid w:val="00D41FB4"/>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82F"/>
    <w:rsid w:val="00DF1961"/>
    <w:rsid w:val="00DF44DE"/>
    <w:rsid w:val="00DF5F11"/>
    <w:rsid w:val="00E01138"/>
    <w:rsid w:val="00E02DFB"/>
    <w:rsid w:val="00E030F9"/>
    <w:rsid w:val="00E0311A"/>
    <w:rsid w:val="00E03138"/>
    <w:rsid w:val="00E06404"/>
    <w:rsid w:val="00E11A85"/>
    <w:rsid w:val="00E12495"/>
    <w:rsid w:val="00E15CCD"/>
    <w:rsid w:val="00E1687F"/>
    <w:rsid w:val="00E202EF"/>
    <w:rsid w:val="00E210B5"/>
    <w:rsid w:val="00E23D99"/>
    <w:rsid w:val="00E2552F"/>
    <w:rsid w:val="00E3137A"/>
    <w:rsid w:val="00E328C7"/>
    <w:rsid w:val="00E32CCF"/>
    <w:rsid w:val="00E33F46"/>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6ED"/>
    <w:rsid w:val="00E846C8"/>
    <w:rsid w:val="00E84957"/>
    <w:rsid w:val="00E84A55"/>
    <w:rsid w:val="00E85BFF"/>
    <w:rsid w:val="00E8764B"/>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59DD"/>
    <w:rsid w:val="00EF7E72"/>
    <w:rsid w:val="00F0572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6629"/>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CA0"/>
    <w:rsid w:val="00FA4DAC"/>
    <w:rsid w:val="00FA662D"/>
    <w:rsid w:val="00FA73B1"/>
    <w:rsid w:val="00FB0CB9"/>
    <w:rsid w:val="00FB231D"/>
    <w:rsid w:val="00FB43B3"/>
    <w:rsid w:val="00FB45F1"/>
    <w:rsid w:val="00FB4A72"/>
    <w:rsid w:val="00FB54E8"/>
    <w:rsid w:val="00FB7054"/>
    <w:rsid w:val="00FC0CD6"/>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B2C462D"/>
    <w:rsid w:val="42EE5E34"/>
    <w:rsid w:val="60BF6431"/>
    <w:rsid w:val="7DB83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rPr>
      <w:rFonts w:ascii="Arial" w:eastAsia="黑体" w:hAnsi="Arial" w:cs="Times New Roman"/>
      <w:sz w:val="24"/>
      <w:szCs w:val="24"/>
    </w:rPr>
  </w:style>
  <w:style w:type="character" w:customStyle="1" w:styleId="9Char">
    <w:name w:val="标题 9 Char"/>
    <w:link w:val="9"/>
    <w:autoRedefine/>
    <w:rPr>
      <w:rFonts w:ascii="Arial" w:eastAsia="黑体" w:hAnsi="Arial" w:cs="Times New Roman"/>
      <w:szCs w:val="21"/>
    </w:rPr>
  </w:style>
  <w:style w:type="character" w:customStyle="1" w:styleId="Char2">
    <w:name w:val="页眉 Char"/>
    <w:link w:val="afffd"/>
    <w:autoRedefine/>
    <w:uiPriority w:val="99"/>
    <w:qFormat/>
    <w:rPr>
      <w:rFonts w:ascii="Times New Roman" w:eastAsia="宋体" w:hAnsi="Times New Roman" w:cs="Times New Roman"/>
      <w:sz w:val="18"/>
      <w:szCs w:val="18"/>
    </w:rPr>
  </w:style>
  <w:style w:type="character" w:customStyle="1" w:styleId="Char1">
    <w:name w:val="页脚 Char"/>
    <w:link w:val="afffc"/>
    <w:autoRedefine/>
    <w:uiPriority w:val="99"/>
    <w:rPr>
      <w:rFonts w:ascii="宋体" w:eastAsia="宋体" w:hAnsi="Times New Roman" w:cs="Times New Roman"/>
      <w:sz w:val="18"/>
      <w:szCs w:val="18"/>
    </w:rPr>
  </w:style>
  <w:style w:type="character" w:customStyle="1" w:styleId="Char0">
    <w:name w:val="批注框文本 Char"/>
    <w:link w:val="afffb"/>
    <w:autoRedefine/>
    <w:uiPriority w:val="99"/>
    <w:semiHidden/>
    <w:rPr>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rPr>
      <w:i/>
      <w:iCs/>
      <w:color w:val="000000"/>
    </w:rPr>
  </w:style>
  <w:style w:type="character" w:customStyle="1" w:styleId="Char4">
    <w:name w:val="标题 Char"/>
    <w:link w:val="affff0"/>
    <w:autoRedefine/>
    <w:rPr>
      <w:rFonts w:ascii="Arial" w:eastAsia="宋体" w:hAnsi="Arial" w:cs="Arial"/>
      <w:b/>
      <w:bCs/>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autoRedefin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autoRedefine/>
    <w:pPr>
      <w:ind w:left="198"/>
    </w:pPr>
    <w:rPr>
      <w:rFonts w:ascii="宋体" w:hAnsi="Times New Roman"/>
      <w:sz w:val="18"/>
    </w:rPr>
  </w:style>
  <w:style w:type="paragraph" w:customStyle="1" w:styleId="affffb">
    <w:name w:val="标准文件_页脚奇数页"/>
    <w:autoRedefine/>
    <w:qFormat/>
    <w:pPr>
      <w:ind w:right="227"/>
      <w:jc w:val="right"/>
    </w:pPr>
    <w:rPr>
      <w:rFonts w:ascii="宋体" w:hAnsi="Times New Roman"/>
      <w:sz w:val="18"/>
    </w:rPr>
  </w:style>
  <w:style w:type="paragraph" w:customStyle="1" w:styleId="affffc">
    <w:name w:val="标准书眉一"/>
    <w:autoRedefine/>
    <w:qFormat/>
    <w:pPr>
      <w:jc w:val="both"/>
    </w:pPr>
    <w:rPr>
      <w:rFonts w:ascii="Times New Roman" w:hAnsi="Times New Roman"/>
    </w:rPr>
  </w:style>
  <w:style w:type="paragraph" w:customStyle="1" w:styleId="ICS">
    <w:name w:val="标准文件_ICS"/>
    <w:basedOn w:val="afff5"/>
    <w:autoRedefine/>
    <w:pPr>
      <w:spacing w:line="0" w:lineRule="atLeast"/>
    </w:pPr>
    <w:rPr>
      <w:rFonts w:ascii="黑体" w:eastAsia="黑体" w:hAnsi="宋体"/>
    </w:rPr>
  </w:style>
  <w:style w:type="paragraph" w:customStyle="1" w:styleId="affffd">
    <w:name w:val="标准文件_标准正文"/>
    <w:basedOn w:val="afff5"/>
    <w:next w:val="affffe"/>
    <w:autoRedefine/>
    <w:pPr>
      <w:snapToGrid w:val="0"/>
      <w:ind w:firstLineChars="200" w:firstLine="200"/>
    </w:pPr>
    <w:rPr>
      <w:kern w:val="0"/>
    </w:rPr>
  </w:style>
  <w:style w:type="paragraph" w:customStyle="1" w:styleId="affffe">
    <w:name w:val="标准文件_段"/>
    <w:link w:val="Char6"/>
    <w:autoRedefine/>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autoRedefine/>
    <w:pPr>
      <w:adjustRightInd/>
      <w:snapToGrid/>
      <w:ind w:firstLineChars="0" w:firstLine="0"/>
    </w:pPr>
    <w:rPr>
      <w:rFonts w:ascii="宋体" w:hAnsi="宋体"/>
      <w:kern w:val="2"/>
    </w:rPr>
  </w:style>
  <w:style w:type="paragraph" w:customStyle="1" w:styleId="afffff0">
    <w:name w:val="标准文件_标准部门"/>
    <w:basedOn w:val="afff5"/>
    <w:autoRedefine/>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autoRedefine/>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autoRedefine/>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autoRedefine/>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autoRedefine/>
    <w:rPr>
      <w:rFonts w:ascii="黑体" w:eastAsia="黑体"/>
      <w:b/>
      <w:kern w:val="0"/>
      <w:sz w:val="28"/>
    </w:rPr>
  </w:style>
  <w:style w:type="paragraph" w:customStyle="1" w:styleId="afffff9">
    <w:name w:val="标准文件_封面标准名称"/>
    <w:basedOn w:val="afff5"/>
    <w:autoRedefine/>
    <w:pPr>
      <w:spacing w:line="240" w:lineRule="auto"/>
      <w:jc w:val="center"/>
    </w:pPr>
    <w:rPr>
      <w:rFonts w:ascii="黑体" w:eastAsia="黑体"/>
      <w:kern w:val="0"/>
      <w:sz w:val="52"/>
    </w:rPr>
  </w:style>
  <w:style w:type="paragraph" w:customStyle="1" w:styleId="afffffa">
    <w:name w:val="标准文件_封面标准英文名称"/>
    <w:basedOn w:val="afff5"/>
    <w:autoRedefine/>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autoRedefine/>
    <w:pPr>
      <w:spacing w:line="310" w:lineRule="exact"/>
      <w:jc w:val="right"/>
    </w:pPr>
    <w:rPr>
      <w:rFonts w:ascii="黑体" w:eastAsia="黑体"/>
      <w:sz w:val="28"/>
    </w:rPr>
  </w:style>
  <w:style w:type="paragraph" w:customStyle="1" w:styleId="afffffe">
    <w:name w:val="标准文件_封面抬头"/>
    <w:basedOn w:val="affffe"/>
    <w:autoRedefin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autoRedefin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autoRedefin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autoRedefine/>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autoRedefine/>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autoRedefine/>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autoRedefine/>
    <w:semiHidden/>
    <w:rPr>
      <w:rFonts w:ascii="宋体" w:eastAsia="宋体" w:hAnsi="Times New Roman" w:cs="Times New Roman"/>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autoRedefine/>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ind w:left="0"/>
      <w:outlineLvl w:val="1"/>
    </w:pPr>
  </w:style>
  <w:style w:type="paragraph" w:customStyle="1" w:styleId="affffff7">
    <w:name w:val="标准文件_一致程度"/>
    <w:basedOn w:val="afff5"/>
    <w:autoRedefine/>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autoRedefin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autoRedefine/>
    <w:qFormat/>
    <w:pPr>
      <w:numPr>
        <w:numId w:val="18"/>
      </w:numPr>
      <w:jc w:val="center"/>
    </w:pPr>
    <w:rPr>
      <w:rFonts w:ascii="黑体" w:eastAsia="黑体" w:hAnsi="Times New Roman"/>
      <w:sz w:val="21"/>
    </w:rPr>
  </w:style>
  <w:style w:type="paragraph" w:customStyle="1" w:styleId="afb">
    <w:name w:val="标准文件_正文英文图标题"/>
    <w:next w:val="affffe"/>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b">
    <w:name w:val="发布部门"/>
    <w:next w:val="affffe"/>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autoRedefine/>
    <w:qFormat/>
    <w:pPr>
      <w:spacing w:before="180" w:line="180" w:lineRule="exact"/>
      <w:jc w:val="center"/>
    </w:pPr>
    <w:rPr>
      <w:rFonts w:ascii="宋体" w:hAnsi="Times New Roman"/>
      <w:sz w:val="21"/>
    </w:rPr>
  </w:style>
  <w:style w:type="paragraph" w:customStyle="1" w:styleId="afffffff0">
    <w:name w:val="封面标准文稿类别"/>
    <w:autoRedefine/>
    <w:qFormat/>
    <w:pPr>
      <w:spacing w:before="440" w:line="400" w:lineRule="exact"/>
      <w:jc w:val="center"/>
    </w:pPr>
    <w:rPr>
      <w:rFonts w:ascii="宋体" w:hAnsi="Times New Roman"/>
      <w:sz w:val="24"/>
    </w:rPr>
  </w:style>
  <w:style w:type="paragraph" w:customStyle="1" w:styleId="afffffff1">
    <w:name w:val="封面标准英文名称"/>
    <w:autoRedefine/>
    <w:qFormat/>
    <w:pPr>
      <w:widowControl w:val="0"/>
      <w:spacing w:line="360" w:lineRule="exact"/>
      <w:jc w:val="center"/>
    </w:pPr>
    <w:rPr>
      <w:rFonts w:ascii="Times New Roman" w:hAnsi="Times New Roman"/>
      <w:sz w:val="28"/>
    </w:rPr>
  </w:style>
  <w:style w:type="paragraph" w:customStyle="1" w:styleId="afffffff2">
    <w:name w:val="封面一致性程度标识"/>
    <w:autoRedefine/>
    <w:qFormat/>
    <w:pPr>
      <w:spacing w:before="440" w:line="440" w:lineRule="exact"/>
      <w:jc w:val="center"/>
    </w:pPr>
    <w:rPr>
      <w:rFonts w:ascii="Times New Roman" w:hAnsi="Times New Roman"/>
      <w:sz w:val="28"/>
    </w:rPr>
  </w:style>
  <w:style w:type="paragraph" w:customStyle="1" w:styleId="afffffff3">
    <w:name w:val="封面正文"/>
    <w:autoRedefine/>
    <w:qFormat/>
    <w:pPr>
      <w:jc w:val="both"/>
    </w:pPr>
    <w:rPr>
      <w:rFonts w:ascii="Times New Roman" w:hAnsi="Times New Roman"/>
    </w:rPr>
  </w:style>
  <w:style w:type="paragraph" w:customStyle="1" w:styleId="afffffff4">
    <w:name w:val="附录二级无标题条"/>
    <w:basedOn w:val="afff5"/>
    <w:next w:val="affffe"/>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autoRedefine/>
    <w:qFormat/>
    <w:pPr>
      <w:outlineLvl w:val="4"/>
    </w:pPr>
  </w:style>
  <w:style w:type="paragraph" w:customStyle="1" w:styleId="afffffff6">
    <w:name w:val="附录四级无标题条"/>
    <w:basedOn w:val="afffffff5"/>
    <w:next w:val="affffe"/>
    <w:autoRedefine/>
    <w:qFormat/>
    <w:pPr>
      <w:outlineLvl w:val="5"/>
    </w:pPr>
  </w:style>
  <w:style w:type="paragraph" w:customStyle="1" w:styleId="afffffff7">
    <w:name w:val="附录图"/>
    <w:next w:val="affffe"/>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8">
    <w:name w:val="附录五级无标题条"/>
    <w:basedOn w:val="afffffff6"/>
    <w:next w:val="affffe"/>
    <w:autoRedefine/>
    <w:qFormat/>
    <w:pPr>
      <w:outlineLvl w:val="6"/>
    </w:pPr>
  </w:style>
  <w:style w:type="paragraph" w:customStyle="1" w:styleId="afffffff9">
    <w:name w:val="附录性质"/>
    <w:basedOn w:val="afff5"/>
    <w:autoRedefine/>
    <w:qFormat/>
    <w:pPr>
      <w:widowControl/>
      <w:adjustRightInd/>
      <w:jc w:val="center"/>
    </w:pPr>
    <w:rPr>
      <w:rFonts w:ascii="黑体" w:eastAsia="黑体"/>
    </w:rPr>
  </w:style>
  <w:style w:type="paragraph" w:customStyle="1" w:styleId="afffffffa">
    <w:name w:val="附录一级无标题条"/>
    <w:basedOn w:val="affffff0"/>
    <w:next w:val="affffe"/>
    <w:autoRedefine/>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autoRedefine/>
    <w:qFormat/>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autoRedefine/>
    <w:qFormat/>
    <w:pPr>
      <w:tabs>
        <w:tab w:val="left" w:pos="840"/>
      </w:tabs>
    </w:pPr>
  </w:style>
  <w:style w:type="paragraph" w:customStyle="1" w:styleId="affffffff">
    <w:name w:val="目次、索引正文"/>
    <w:autoRedefine/>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qFormat/>
    <w:pPr>
      <w:ind w:left="1680"/>
    </w:pPr>
  </w:style>
  <w:style w:type="paragraph" w:customStyle="1" w:styleId="affffffff0">
    <w:name w:val="其他标准称谓"/>
    <w:autoRedefine/>
    <w:pPr>
      <w:spacing w:line="0" w:lineRule="atLeast"/>
      <w:jc w:val="distribute"/>
    </w:pPr>
    <w:rPr>
      <w:rFonts w:ascii="黑体" w:eastAsia="黑体" w:hAnsi="宋体"/>
      <w:sz w:val="52"/>
    </w:rPr>
  </w:style>
  <w:style w:type="paragraph" w:customStyle="1" w:styleId="affffffff1">
    <w:name w:val="其他发布部门"/>
    <w:basedOn w:val="affffffb"/>
    <w:autoRedefine/>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2">
    <w:name w:val="实施日期"/>
    <w:basedOn w:val="affffffc"/>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3">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5">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autoRedefine/>
    <w:qFormat/>
    <w:pPr>
      <w:ind w:leftChars="0" w:left="1406" w:firstLineChars="0" w:hanging="499"/>
    </w:pPr>
  </w:style>
  <w:style w:type="paragraph" w:customStyle="1" w:styleId="affffffff7">
    <w:name w:val="标准文件_一级无标题"/>
    <w:basedOn w:val="affd"/>
    <w:autoRedefine/>
    <w:qFormat/>
    <w:pPr>
      <w:spacing w:beforeLines="0" w:before="0" w:afterLines="0" w:after="0"/>
      <w:outlineLvl w:val="9"/>
    </w:pPr>
    <w:rPr>
      <w:rFonts w:ascii="宋体" w:eastAsia="宋体"/>
    </w:rPr>
  </w:style>
  <w:style w:type="paragraph" w:customStyle="1" w:styleId="affffffff8">
    <w:name w:val="标准文件_五级无标题"/>
    <w:basedOn w:val="afff1"/>
    <w:autoRedefine/>
    <w:qFormat/>
    <w:pPr>
      <w:spacing w:beforeLines="0" w:before="0" w:afterLines="0" w:after="0"/>
      <w:outlineLvl w:val="9"/>
    </w:pPr>
    <w:rPr>
      <w:rFonts w:ascii="宋体" w:eastAsia="宋体"/>
    </w:rPr>
  </w:style>
  <w:style w:type="paragraph" w:customStyle="1" w:styleId="affffffff9">
    <w:name w:val="标准文件_三级无标题"/>
    <w:basedOn w:val="afff"/>
    <w:autoRedefine/>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autoRedefine/>
    <w:qFormat/>
    <w:rPr>
      <w:rFonts w:eastAsia="宋体"/>
    </w:rPr>
  </w:style>
  <w:style w:type="paragraph" w:customStyle="1" w:styleId="affffffffc">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e"/>
    <w:autoRedefine/>
    <w:qFormat/>
    <w:pPr>
      <w:numPr>
        <w:numId w:val="24"/>
      </w:numPr>
      <w:ind w:firstLineChars="0" w:firstLine="0"/>
    </w:pPr>
    <w:rPr>
      <w:rFonts w:cs="Arial"/>
      <w:szCs w:val="28"/>
    </w:rPr>
  </w:style>
  <w:style w:type="paragraph" w:customStyle="1" w:styleId="affffffffd">
    <w:name w:val="标准文件_附录标题"/>
    <w:basedOn w:val="aff3"/>
    <w:autoRedefine/>
    <w:qFormat/>
    <w:pPr>
      <w:numPr>
        <w:numId w:val="0"/>
      </w:numPr>
      <w:spacing w:after="280"/>
      <w:outlineLvl w:val="9"/>
    </w:pPr>
  </w:style>
  <w:style w:type="paragraph" w:customStyle="1" w:styleId="affffffffe">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e"/>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autoRedefine/>
    <w:qFormat/>
    <w:pPr>
      <w:spacing w:line="20" w:lineRule="atLeast"/>
      <w:ind w:firstLine="200"/>
    </w:pPr>
    <w:rPr>
      <w:rFonts w:ascii="宋体" w:hAnsi="宋体"/>
      <w:kern w:val="2"/>
      <w:sz w:val="10"/>
    </w:rPr>
  </w:style>
  <w:style w:type="paragraph" w:customStyle="1" w:styleId="afffffffff1">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autoRedefine/>
    <w:qFormat/>
    <w:pPr>
      <w:ind w:firstLineChars="0" w:firstLine="0"/>
      <w:jc w:val="center"/>
    </w:pPr>
    <w:rPr>
      <w:sz w:val="18"/>
    </w:rPr>
  </w:style>
  <w:style w:type="paragraph" w:customStyle="1" w:styleId="afff2">
    <w:name w:val="标准文件_注："/>
    <w:next w:val="affffe"/>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autoRedefine/>
    <w:qFormat/>
    <w:pPr>
      <w:widowControl w:val="0"/>
      <w:numPr>
        <w:numId w:val="28"/>
      </w:numPr>
      <w:jc w:val="both"/>
    </w:pPr>
    <w:rPr>
      <w:rFonts w:ascii="宋体" w:hAnsi="Times New Roman"/>
      <w:sz w:val="18"/>
      <w:szCs w:val="18"/>
    </w:rPr>
  </w:style>
  <w:style w:type="paragraph" w:customStyle="1" w:styleId="afffffffff3">
    <w:name w:val="标准文件_示例内容"/>
    <w:basedOn w:val="affffe"/>
    <w:autoRedefin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rPr>
      <w:rFonts w:ascii="Arial" w:eastAsia="黑体" w:hAnsi="Arial" w:cs="Times New Roman"/>
      <w:sz w:val="24"/>
      <w:szCs w:val="24"/>
    </w:rPr>
  </w:style>
  <w:style w:type="character" w:customStyle="1" w:styleId="9Char">
    <w:name w:val="标题 9 Char"/>
    <w:link w:val="9"/>
    <w:autoRedefine/>
    <w:rPr>
      <w:rFonts w:ascii="Arial" w:eastAsia="黑体" w:hAnsi="Arial" w:cs="Times New Roman"/>
      <w:szCs w:val="21"/>
    </w:rPr>
  </w:style>
  <w:style w:type="character" w:customStyle="1" w:styleId="Char2">
    <w:name w:val="页眉 Char"/>
    <w:link w:val="afffd"/>
    <w:autoRedefine/>
    <w:uiPriority w:val="99"/>
    <w:qFormat/>
    <w:rPr>
      <w:rFonts w:ascii="Times New Roman" w:eastAsia="宋体" w:hAnsi="Times New Roman" w:cs="Times New Roman"/>
      <w:sz w:val="18"/>
      <w:szCs w:val="18"/>
    </w:rPr>
  </w:style>
  <w:style w:type="character" w:customStyle="1" w:styleId="Char1">
    <w:name w:val="页脚 Char"/>
    <w:link w:val="afffc"/>
    <w:autoRedefine/>
    <w:uiPriority w:val="99"/>
    <w:rPr>
      <w:rFonts w:ascii="宋体" w:eastAsia="宋体" w:hAnsi="Times New Roman" w:cs="Times New Roman"/>
      <w:sz w:val="18"/>
      <w:szCs w:val="18"/>
    </w:rPr>
  </w:style>
  <w:style w:type="character" w:customStyle="1" w:styleId="Char0">
    <w:name w:val="批注框文本 Char"/>
    <w:link w:val="afffb"/>
    <w:autoRedefine/>
    <w:uiPriority w:val="99"/>
    <w:semiHidden/>
    <w:rPr>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rPr>
      <w:i/>
      <w:iCs/>
      <w:color w:val="000000"/>
    </w:rPr>
  </w:style>
  <w:style w:type="character" w:customStyle="1" w:styleId="Char4">
    <w:name w:val="标题 Char"/>
    <w:link w:val="affff0"/>
    <w:autoRedefine/>
    <w:rPr>
      <w:rFonts w:ascii="Arial" w:eastAsia="宋体" w:hAnsi="Arial" w:cs="Arial"/>
      <w:b/>
      <w:bCs/>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autoRedefin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autoRedefine/>
    <w:pPr>
      <w:ind w:left="198"/>
    </w:pPr>
    <w:rPr>
      <w:rFonts w:ascii="宋体" w:hAnsi="Times New Roman"/>
      <w:sz w:val="18"/>
    </w:rPr>
  </w:style>
  <w:style w:type="paragraph" w:customStyle="1" w:styleId="affffb">
    <w:name w:val="标准文件_页脚奇数页"/>
    <w:autoRedefine/>
    <w:qFormat/>
    <w:pPr>
      <w:ind w:right="227"/>
      <w:jc w:val="right"/>
    </w:pPr>
    <w:rPr>
      <w:rFonts w:ascii="宋体" w:hAnsi="Times New Roman"/>
      <w:sz w:val="18"/>
    </w:rPr>
  </w:style>
  <w:style w:type="paragraph" w:customStyle="1" w:styleId="affffc">
    <w:name w:val="标准书眉一"/>
    <w:autoRedefine/>
    <w:qFormat/>
    <w:pPr>
      <w:jc w:val="both"/>
    </w:pPr>
    <w:rPr>
      <w:rFonts w:ascii="Times New Roman" w:hAnsi="Times New Roman"/>
    </w:rPr>
  </w:style>
  <w:style w:type="paragraph" w:customStyle="1" w:styleId="ICS">
    <w:name w:val="标准文件_ICS"/>
    <w:basedOn w:val="afff5"/>
    <w:autoRedefine/>
    <w:pPr>
      <w:spacing w:line="0" w:lineRule="atLeast"/>
    </w:pPr>
    <w:rPr>
      <w:rFonts w:ascii="黑体" w:eastAsia="黑体" w:hAnsi="宋体"/>
    </w:rPr>
  </w:style>
  <w:style w:type="paragraph" w:customStyle="1" w:styleId="affffd">
    <w:name w:val="标准文件_标准正文"/>
    <w:basedOn w:val="afff5"/>
    <w:next w:val="affffe"/>
    <w:autoRedefine/>
    <w:pPr>
      <w:snapToGrid w:val="0"/>
      <w:ind w:firstLineChars="200" w:firstLine="200"/>
    </w:pPr>
    <w:rPr>
      <w:kern w:val="0"/>
    </w:rPr>
  </w:style>
  <w:style w:type="paragraph" w:customStyle="1" w:styleId="affffe">
    <w:name w:val="标准文件_段"/>
    <w:link w:val="Char6"/>
    <w:autoRedefine/>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autoRedefine/>
    <w:pPr>
      <w:adjustRightInd/>
      <w:snapToGrid/>
      <w:ind w:firstLineChars="0" w:firstLine="0"/>
    </w:pPr>
    <w:rPr>
      <w:rFonts w:ascii="宋体" w:hAnsi="宋体"/>
      <w:kern w:val="2"/>
    </w:rPr>
  </w:style>
  <w:style w:type="paragraph" w:customStyle="1" w:styleId="afffff0">
    <w:name w:val="标准文件_标准部门"/>
    <w:basedOn w:val="afff5"/>
    <w:autoRedefine/>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autoRedefine/>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autoRedefine/>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autoRedefine/>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autoRedefine/>
    <w:rPr>
      <w:rFonts w:ascii="黑体" w:eastAsia="黑体"/>
      <w:b/>
      <w:kern w:val="0"/>
      <w:sz w:val="28"/>
    </w:rPr>
  </w:style>
  <w:style w:type="paragraph" w:customStyle="1" w:styleId="afffff9">
    <w:name w:val="标准文件_封面标准名称"/>
    <w:basedOn w:val="afff5"/>
    <w:autoRedefine/>
    <w:pPr>
      <w:spacing w:line="240" w:lineRule="auto"/>
      <w:jc w:val="center"/>
    </w:pPr>
    <w:rPr>
      <w:rFonts w:ascii="黑体" w:eastAsia="黑体"/>
      <w:kern w:val="0"/>
      <w:sz w:val="52"/>
    </w:rPr>
  </w:style>
  <w:style w:type="paragraph" w:customStyle="1" w:styleId="afffffa">
    <w:name w:val="标准文件_封面标准英文名称"/>
    <w:basedOn w:val="afff5"/>
    <w:autoRedefine/>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autoRedefine/>
    <w:pPr>
      <w:spacing w:line="310" w:lineRule="exact"/>
      <w:jc w:val="right"/>
    </w:pPr>
    <w:rPr>
      <w:rFonts w:ascii="黑体" w:eastAsia="黑体"/>
      <w:sz w:val="28"/>
    </w:rPr>
  </w:style>
  <w:style w:type="paragraph" w:customStyle="1" w:styleId="afffffe">
    <w:name w:val="标准文件_封面抬头"/>
    <w:basedOn w:val="affffe"/>
    <w:autoRedefin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autoRedefin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autoRedefin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autoRedefine/>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autoRedefine/>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autoRedefine/>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autoRedefine/>
    <w:semiHidden/>
    <w:rPr>
      <w:rFonts w:ascii="宋体" w:eastAsia="宋体" w:hAnsi="Times New Roman" w:cs="Times New Roman"/>
      <w:sz w:val="18"/>
      <w:szCs w:val="18"/>
    </w:rPr>
  </w:style>
  <w:style w:type="paragraph" w:customStyle="1" w:styleId="affffff5">
    <w:name w:val="标准文件_条文脚注"/>
    <w:basedOn w:val="afff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autoRedefine/>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ind w:left="0"/>
      <w:outlineLvl w:val="1"/>
    </w:pPr>
  </w:style>
  <w:style w:type="paragraph" w:customStyle="1" w:styleId="affffff7">
    <w:name w:val="标准文件_一致程度"/>
    <w:basedOn w:val="afff5"/>
    <w:autoRedefine/>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autoRedefin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autoRedefin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autoRedefine/>
    <w:qFormat/>
    <w:pPr>
      <w:numPr>
        <w:numId w:val="18"/>
      </w:numPr>
      <w:jc w:val="center"/>
    </w:pPr>
    <w:rPr>
      <w:rFonts w:ascii="黑体" w:eastAsia="黑体" w:hAnsi="Times New Roman"/>
      <w:sz w:val="21"/>
    </w:rPr>
  </w:style>
  <w:style w:type="paragraph" w:customStyle="1" w:styleId="afb">
    <w:name w:val="标准文件_正文英文图标题"/>
    <w:next w:val="affffe"/>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b">
    <w:name w:val="发布部门"/>
    <w:next w:val="affffe"/>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autoRedefine/>
    <w:qFormat/>
    <w:pPr>
      <w:spacing w:before="180" w:line="180" w:lineRule="exact"/>
      <w:jc w:val="center"/>
    </w:pPr>
    <w:rPr>
      <w:rFonts w:ascii="宋体" w:hAnsi="Times New Roman"/>
      <w:sz w:val="21"/>
    </w:rPr>
  </w:style>
  <w:style w:type="paragraph" w:customStyle="1" w:styleId="afffffff0">
    <w:name w:val="封面标准文稿类别"/>
    <w:autoRedefine/>
    <w:qFormat/>
    <w:pPr>
      <w:spacing w:before="440" w:line="400" w:lineRule="exact"/>
      <w:jc w:val="center"/>
    </w:pPr>
    <w:rPr>
      <w:rFonts w:ascii="宋体" w:hAnsi="Times New Roman"/>
      <w:sz w:val="24"/>
    </w:rPr>
  </w:style>
  <w:style w:type="paragraph" w:customStyle="1" w:styleId="afffffff1">
    <w:name w:val="封面标准英文名称"/>
    <w:autoRedefine/>
    <w:qFormat/>
    <w:pPr>
      <w:widowControl w:val="0"/>
      <w:spacing w:line="360" w:lineRule="exact"/>
      <w:jc w:val="center"/>
    </w:pPr>
    <w:rPr>
      <w:rFonts w:ascii="Times New Roman" w:hAnsi="Times New Roman"/>
      <w:sz w:val="28"/>
    </w:rPr>
  </w:style>
  <w:style w:type="paragraph" w:customStyle="1" w:styleId="afffffff2">
    <w:name w:val="封面一致性程度标识"/>
    <w:autoRedefine/>
    <w:qFormat/>
    <w:pPr>
      <w:spacing w:before="440" w:line="440" w:lineRule="exact"/>
      <w:jc w:val="center"/>
    </w:pPr>
    <w:rPr>
      <w:rFonts w:ascii="Times New Roman" w:hAnsi="Times New Roman"/>
      <w:sz w:val="28"/>
    </w:rPr>
  </w:style>
  <w:style w:type="paragraph" w:customStyle="1" w:styleId="afffffff3">
    <w:name w:val="封面正文"/>
    <w:autoRedefine/>
    <w:qFormat/>
    <w:pPr>
      <w:jc w:val="both"/>
    </w:pPr>
    <w:rPr>
      <w:rFonts w:ascii="Times New Roman" w:hAnsi="Times New Roman"/>
    </w:rPr>
  </w:style>
  <w:style w:type="paragraph" w:customStyle="1" w:styleId="afffffff4">
    <w:name w:val="附录二级无标题条"/>
    <w:basedOn w:val="afff5"/>
    <w:next w:val="affffe"/>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autoRedefine/>
    <w:qFormat/>
    <w:pPr>
      <w:outlineLvl w:val="4"/>
    </w:pPr>
  </w:style>
  <w:style w:type="paragraph" w:customStyle="1" w:styleId="afffffff6">
    <w:name w:val="附录四级无标题条"/>
    <w:basedOn w:val="afffffff5"/>
    <w:next w:val="affffe"/>
    <w:autoRedefine/>
    <w:qFormat/>
    <w:pPr>
      <w:outlineLvl w:val="5"/>
    </w:pPr>
  </w:style>
  <w:style w:type="paragraph" w:customStyle="1" w:styleId="afffffff7">
    <w:name w:val="附录图"/>
    <w:next w:val="affffe"/>
    <w:autoRedefin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autoRedefine/>
    <w:qFormat/>
    <w:pPr>
      <w:numPr>
        <w:numId w:val="21"/>
      </w:numPr>
    </w:pPr>
    <w:rPr>
      <w:rFonts w:ascii="宋体" w:hAnsi="Times New Roman"/>
      <w:sz w:val="21"/>
    </w:rPr>
  </w:style>
  <w:style w:type="paragraph" w:customStyle="1" w:styleId="afffffff8">
    <w:name w:val="附录五级无标题条"/>
    <w:basedOn w:val="afffffff6"/>
    <w:next w:val="affffe"/>
    <w:autoRedefine/>
    <w:qFormat/>
    <w:pPr>
      <w:outlineLvl w:val="6"/>
    </w:pPr>
  </w:style>
  <w:style w:type="paragraph" w:customStyle="1" w:styleId="afffffff9">
    <w:name w:val="附录性质"/>
    <w:basedOn w:val="afff5"/>
    <w:autoRedefine/>
    <w:qFormat/>
    <w:pPr>
      <w:widowControl/>
      <w:adjustRightInd/>
      <w:jc w:val="center"/>
    </w:pPr>
    <w:rPr>
      <w:rFonts w:ascii="黑体" w:eastAsia="黑体"/>
    </w:rPr>
  </w:style>
  <w:style w:type="paragraph" w:customStyle="1" w:styleId="afffffffa">
    <w:name w:val="附录一级无标题条"/>
    <w:basedOn w:val="affffff0"/>
    <w:next w:val="affffe"/>
    <w:autoRedefine/>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autoRedefine/>
    <w:qFormat/>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autoRedefine/>
    <w:qFormat/>
    <w:pPr>
      <w:tabs>
        <w:tab w:val="left" w:pos="840"/>
      </w:tabs>
    </w:pPr>
  </w:style>
  <w:style w:type="paragraph" w:customStyle="1" w:styleId="affffffff">
    <w:name w:val="目次、索引正文"/>
    <w:autoRedefine/>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qFormat/>
    <w:pPr>
      <w:ind w:left="1680"/>
    </w:pPr>
  </w:style>
  <w:style w:type="paragraph" w:customStyle="1" w:styleId="affffffff0">
    <w:name w:val="其他标准称谓"/>
    <w:autoRedefine/>
    <w:pPr>
      <w:spacing w:line="0" w:lineRule="atLeast"/>
      <w:jc w:val="distribute"/>
    </w:pPr>
    <w:rPr>
      <w:rFonts w:ascii="黑体" w:eastAsia="黑体" w:hAnsi="宋体"/>
      <w:sz w:val="52"/>
    </w:rPr>
  </w:style>
  <w:style w:type="paragraph" w:customStyle="1" w:styleId="affffffff1">
    <w:name w:val="其他发布部门"/>
    <w:basedOn w:val="affffffb"/>
    <w:autoRedefine/>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2">
    <w:name w:val="实施日期"/>
    <w:basedOn w:val="affffffc"/>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3">
    <w:name w:val="文献分类号"/>
    <w:autoRedefine/>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5">
    <w:name w:val="注:后续"/>
    <w:autoRedefine/>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autoRedefine/>
    <w:qFormat/>
    <w:pPr>
      <w:ind w:leftChars="0" w:left="1406" w:firstLineChars="0" w:hanging="499"/>
    </w:pPr>
  </w:style>
  <w:style w:type="paragraph" w:customStyle="1" w:styleId="affffffff7">
    <w:name w:val="标准文件_一级无标题"/>
    <w:basedOn w:val="affd"/>
    <w:autoRedefine/>
    <w:qFormat/>
    <w:pPr>
      <w:spacing w:beforeLines="0" w:before="0" w:afterLines="0" w:after="0"/>
      <w:outlineLvl w:val="9"/>
    </w:pPr>
    <w:rPr>
      <w:rFonts w:ascii="宋体" w:eastAsia="宋体"/>
    </w:rPr>
  </w:style>
  <w:style w:type="paragraph" w:customStyle="1" w:styleId="affffffff8">
    <w:name w:val="标准文件_五级无标题"/>
    <w:basedOn w:val="afff1"/>
    <w:autoRedefine/>
    <w:qFormat/>
    <w:pPr>
      <w:spacing w:beforeLines="0" w:before="0" w:afterLines="0" w:after="0"/>
      <w:outlineLvl w:val="9"/>
    </w:pPr>
    <w:rPr>
      <w:rFonts w:ascii="宋体" w:eastAsia="宋体"/>
    </w:rPr>
  </w:style>
  <w:style w:type="paragraph" w:customStyle="1" w:styleId="affffffff9">
    <w:name w:val="标准文件_三级无标题"/>
    <w:basedOn w:val="afff"/>
    <w:autoRedefine/>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autoRedefine/>
    <w:qFormat/>
    <w:rPr>
      <w:rFonts w:eastAsia="宋体"/>
    </w:rPr>
  </w:style>
  <w:style w:type="paragraph" w:customStyle="1" w:styleId="affffffffc">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e"/>
    <w:autoRedefine/>
    <w:qFormat/>
    <w:pPr>
      <w:numPr>
        <w:numId w:val="24"/>
      </w:numPr>
      <w:ind w:firstLineChars="0" w:firstLine="0"/>
    </w:pPr>
    <w:rPr>
      <w:rFonts w:cs="Arial"/>
      <w:szCs w:val="28"/>
    </w:rPr>
  </w:style>
  <w:style w:type="paragraph" w:customStyle="1" w:styleId="affffffffd">
    <w:name w:val="标准文件_附录标题"/>
    <w:basedOn w:val="aff3"/>
    <w:autoRedefine/>
    <w:qFormat/>
    <w:pPr>
      <w:numPr>
        <w:numId w:val="0"/>
      </w:numPr>
      <w:spacing w:after="280"/>
      <w:outlineLvl w:val="9"/>
    </w:pPr>
  </w:style>
  <w:style w:type="paragraph" w:customStyle="1" w:styleId="affffffffe">
    <w:name w:val="标准文件_二级项"/>
    <w:autoRedefine/>
    <w:qFormat/>
    <w:rPr>
      <w:rFonts w:ascii="宋体" w:hAnsi="Times New Roman"/>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e"/>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autoRedefine/>
    <w:qFormat/>
    <w:pPr>
      <w:spacing w:line="20" w:lineRule="atLeast"/>
      <w:ind w:firstLine="200"/>
    </w:pPr>
    <w:rPr>
      <w:rFonts w:ascii="宋体" w:hAnsi="宋体"/>
      <w:kern w:val="2"/>
      <w:sz w:val="10"/>
    </w:rPr>
  </w:style>
  <w:style w:type="paragraph" w:customStyle="1" w:styleId="afffffffff1">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e"/>
    <w:autoRedefine/>
    <w:qFormat/>
    <w:pPr>
      <w:ind w:firstLineChars="0" w:firstLine="0"/>
      <w:jc w:val="center"/>
    </w:pPr>
    <w:rPr>
      <w:sz w:val="18"/>
    </w:rPr>
  </w:style>
  <w:style w:type="paragraph" w:customStyle="1" w:styleId="afff2">
    <w:name w:val="标准文件_注："/>
    <w:next w:val="affffe"/>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autoRedefine/>
    <w:qFormat/>
    <w:pPr>
      <w:widowControl w:val="0"/>
      <w:numPr>
        <w:numId w:val="28"/>
      </w:numPr>
      <w:jc w:val="both"/>
    </w:pPr>
    <w:rPr>
      <w:rFonts w:ascii="宋体" w:hAnsi="Times New Roman"/>
      <w:sz w:val="18"/>
      <w:szCs w:val="18"/>
    </w:rPr>
  </w:style>
  <w:style w:type="paragraph" w:customStyle="1" w:styleId="afffffffff3">
    <w:name w:val="标准文件_示例内容"/>
    <w:basedOn w:val="affffe"/>
    <w:autoRedefin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F282A5E48614186B29C50884F0163FE"/>
        <w:category>
          <w:name w:val="常规"/>
          <w:gallery w:val="placeholder"/>
        </w:category>
        <w:types>
          <w:type w:val="bbPlcHdr"/>
        </w:types>
        <w:behaviors>
          <w:behavior w:val="content"/>
        </w:behaviors>
        <w:guid w:val="{455B4C14-5737-489E-99C1-28E385215E02}"/>
      </w:docPartPr>
      <w:docPartBody>
        <w:p w:rsidR="009D3B25" w:rsidRDefault="00841788">
          <w:pPr>
            <w:pStyle w:val="2F282A5E48614186B29C50884F0163FE"/>
          </w:pPr>
          <w:r>
            <w:rPr>
              <w:rStyle w:val="a3"/>
              <w:rFonts w:hint="eastAsia"/>
            </w:rPr>
            <w:t>单击或点击此处输入文字。</w:t>
          </w:r>
        </w:p>
      </w:docPartBody>
    </w:docPart>
    <w:docPart>
      <w:docPartPr>
        <w:name w:val="B90727E599464F759F7E30E39653DA85"/>
        <w:category>
          <w:name w:val="常规"/>
          <w:gallery w:val="placeholder"/>
        </w:category>
        <w:types>
          <w:type w:val="bbPlcHdr"/>
        </w:types>
        <w:behaviors>
          <w:behavior w:val="content"/>
        </w:behaviors>
        <w:guid w:val="{B93CF41A-FBA2-4D08-87DD-0588E02A9FEA}"/>
      </w:docPartPr>
      <w:docPartBody>
        <w:p w:rsidR="009D3B25" w:rsidRDefault="00841788">
          <w:pPr>
            <w:pStyle w:val="B90727E599464F759F7E30E39653DA85"/>
          </w:pPr>
          <w:r>
            <w:rPr>
              <w:rStyle w:val="a3"/>
              <w:rFonts w:hint="eastAsia"/>
            </w:rPr>
            <w:t>选择一项。</w:t>
          </w:r>
        </w:p>
      </w:docPartBody>
    </w:docPart>
    <w:docPart>
      <w:docPartPr>
        <w:name w:val="C50A7326505F4593B6B71E05ADC74E5C"/>
        <w:category>
          <w:name w:val="常规"/>
          <w:gallery w:val="placeholder"/>
        </w:category>
        <w:types>
          <w:type w:val="bbPlcHdr"/>
        </w:types>
        <w:behaviors>
          <w:behavior w:val="content"/>
        </w:behaviors>
        <w:guid w:val="{870BBBBF-7428-49AD-81D5-EB99069071AA}"/>
      </w:docPartPr>
      <w:docPartBody>
        <w:p w:rsidR="009D3B25" w:rsidRDefault="00841788">
          <w:pPr>
            <w:pStyle w:val="C50A7326505F4593B6B71E05ADC74E5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B16"/>
    <w:rsid w:val="00197BE3"/>
    <w:rsid w:val="0023697E"/>
    <w:rsid w:val="003A5D51"/>
    <w:rsid w:val="00490D38"/>
    <w:rsid w:val="00494CDA"/>
    <w:rsid w:val="004E084F"/>
    <w:rsid w:val="006169DE"/>
    <w:rsid w:val="006E5CD6"/>
    <w:rsid w:val="00737484"/>
    <w:rsid w:val="00741488"/>
    <w:rsid w:val="00841788"/>
    <w:rsid w:val="0096376A"/>
    <w:rsid w:val="009D3B25"/>
    <w:rsid w:val="00A07F16"/>
    <w:rsid w:val="00B33B16"/>
    <w:rsid w:val="00BD7659"/>
    <w:rsid w:val="00C103F8"/>
    <w:rsid w:val="00CF051E"/>
    <w:rsid w:val="00D37FD9"/>
    <w:rsid w:val="00D84BCD"/>
    <w:rsid w:val="00E50CD0"/>
    <w:rsid w:val="00F16536"/>
    <w:rsid w:val="00F557D6"/>
    <w:rsid w:val="00FC1B5B"/>
    <w:rsid w:val="00FC1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F282A5E48614186B29C50884F0163FE">
    <w:name w:val="2F282A5E48614186B29C50884F0163FE"/>
    <w:pPr>
      <w:widowControl w:val="0"/>
      <w:jc w:val="both"/>
    </w:pPr>
    <w:rPr>
      <w:kern w:val="2"/>
      <w:sz w:val="21"/>
      <w:szCs w:val="22"/>
      <w14:ligatures w14:val="standardContextual"/>
    </w:rPr>
  </w:style>
  <w:style w:type="paragraph" w:customStyle="1" w:styleId="B90727E599464F759F7E30E39653DA85">
    <w:name w:val="B90727E599464F759F7E30E39653DA85"/>
    <w:pPr>
      <w:widowControl w:val="0"/>
      <w:jc w:val="both"/>
    </w:pPr>
    <w:rPr>
      <w:kern w:val="2"/>
      <w:sz w:val="21"/>
      <w:szCs w:val="22"/>
      <w14:ligatures w14:val="standardContextual"/>
    </w:rPr>
  </w:style>
  <w:style w:type="paragraph" w:customStyle="1" w:styleId="C50A7326505F4593B6B71E05ADC74E5C">
    <w:name w:val="C50A7326505F4593B6B71E05ADC74E5C"/>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F282A5E48614186B29C50884F0163FE">
    <w:name w:val="2F282A5E48614186B29C50884F0163FE"/>
    <w:pPr>
      <w:widowControl w:val="0"/>
      <w:jc w:val="both"/>
    </w:pPr>
    <w:rPr>
      <w:kern w:val="2"/>
      <w:sz w:val="21"/>
      <w:szCs w:val="22"/>
      <w14:ligatures w14:val="standardContextual"/>
    </w:rPr>
  </w:style>
  <w:style w:type="paragraph" w:customStyle="1" w:styleId="B90727E599464F759F7E30E39653DA85">
    <w:name w:val="B90727E599464F759F7E30E39653DA85"/>
    <w:pPr>
      <w:widowControl w:val="0"/>
      <w:jc w:val="both"/>
    </w:pPr>
    <w:rPr>
      <w:kern w:val="2"/>
      <w:sz w:val="21"/>
      <w:szCs w:val="22"/>
      <w14:ligatures w14:val="standardContextual"/>
    </w:rPr>
  </w:style>
  <w:style w:type="paragraph" w:customStyle="1" w:styleId="C50A7326505F4593B6B71E05ADC74E5C">
    <w:name w:val="C50A7326505F4593B6B71E05ADC74E5C"/>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DED0AF-9F1D-4CC8-8C2B-0DC2D346D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212</TotalTime>
  <Pages>1</Pages>
  <Words>1481</Words>
  <Characters>8448</Characters>
  <Application>Microsoft Office Word</Application>
  <DocSecurity>0</DocSecurity>
  <Lines>70</Lines>
  <Paragraphs>19</Paragraphs>
  <ScaleCrop>false</ScaleCrop>
  <Company>PCMI</Company>
  <LinksUpToDate>false</LinksUpToDate>
  <CharactersWithSpaces>9910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77057</dc:creator>
  <dc:description>&lt;config cover="true" show_menu="true" version="1.0.0" doctype="SDKXY"&gt;_x000d_
&lt;/config&gt;</dc:description>
  <cp:lastModifiedBy>高二</cp:lastModifiedBy>
  <cp:revision>27</cp:revision>
  <cp:lastPrinted>2020-08-30T10:00:00Z</cp:lastPrinted>
  <dcterms:created xsi:type="dcterms:W3CDTF">2023-07-21T11:32:00Z</dcterms:created>
  <dcterms:modified xsi:type="dcterms:W3CDTF">2024-06-29T00:51:00Z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573F08C2379E4448ABABEB8A80754273_12</vt:lpwstr>
  </property>
</Properties>
</file>